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8" w:rsidRPr="00F71E98" w:rsidRDefault="00F71E98" w:rsidP="00F71E9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98" w:rsidRPr="00F71E98" w:rsidRDefault="00F71E98" w:rsidP="00F71E9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F71E98" w:rsidRPr="00F71E98" w:rsidRDefault="00F71E98" w:rsidP="00F71E9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sz w:val="28"/>
          <w:szCs w:val="28"/>
        </w:rPr>
        <w:t>ГРИГОРЬЕВСКОГО СЕЛЬСКОГО ПОСЕЛЕНИЯ</w:t>
      </w:r>
    </w:p>
    <w:p w:rsidR="00F71E98" w:rsidRPr="00F71E98" w:rsidRDefault="00F71E98" w:rsidP="00F71E98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71E98" w:rsidRPr="00F71E98" w:rsidRDefault="00F71E98" w:rsidP="00F71E98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71E98" w:rsidRPr="00F71E98" w:rsidRDefault="00F71E98" w:rsidP="00F71E98">
      <w:pPr>
        <w:tabs>
          <w:tab w:val="left" w:pos="81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1E98" w:rsidRPr="00F71E98" w:rsidRDefault="00F71E98" w:rsidP="00F7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9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1E98" w:rsidRPr="00F71E98" w:rsidRDefault="00F71E98" w:rsidP="00F71E9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E98" w:rsidRPr="00F71E98" w:rsidRDefault="00F71E98" w:rsidP="00F71E9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E98" w:rsidRPr="00F71E98" w:rsidRDefault="00F71E98" w:rsidP="00F71E98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 xml:space="preserve">10.11.2022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1E98">
        <w:rPr>
          <w:rFonts w:ascii="Times New Roman" w:hAnsi="Times New Roman" w:cs="Times New Roman"/>
          <w:sz w:val="28"/>
          <w:szCs w:val="28"/>
        </w:rPr>
        <w:t>с. Григорьевка</w:t>
      </w:r>
      <w:r w:rsidRPr="00F71E98">
        <w:rPr>
          <w:rFonts w:ascii="Times New Roman" w:hAnsi="Times New Roman" w:cs="Times New Roman"/>
          <w:sz w:val="28"/>
          <w:szCs w:val="28"/>
        </w:rPr>
        <w:tab/>
        <w:t>№</w:t>
      </w:r>
      <w:r w:rsidR="00D00FC2">
        <w:rPr>
          <w:rFonts w:ascii="Times New Roman" w:hAnsi="Times New Roman" w:cs="Times New Roman"/>
          <w:sz w:val="28"/>
          <w:szCs w:val="28"/>
        </w:rPr>
        <w:t>44</w:t>
      </w:r>
    </w:p>
    <w:p w:rsidR="00504270" w:rsidRPr="00F71E98" w:rsidRDefault="00504270" w:rsidP="00F71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8A6" w:rsidRPr="00F71E98" w:rsidRDefault="00F758A6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инвестиционной декларации</w:t>
      </w:r>
    </w:p>
    <w:p w:rsidR="00B14DD5" w:rsidRPr="00F71E98" w:rsidRDefault="00F71E98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  <w:r w:rsidR="00903903" w:rsidRPr="00F7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4270" w:rsidRPr="00121026" w:rsidRDefault="00504270" w:rsidP="00F71E9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4270" w:rsidRPr="00504270" w:rsidRDefault="00F71E98" w:rsidP="00F71E9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758A6" w:rsidRPr="00F758A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 создания условий по формированию благоприятного инве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стиционного климата</w:t>
      </w:r>
      <w:r w:rsidR="00903903"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Григорьевского сельского поселения,</w:t>
      </w:r>
      <w:r w:rsidRPr="00F71E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реализации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от 31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</w:rPr>
        <w:t>66-па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тандарта улучшения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пальном районе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Григорьевского сельского поселения</w:t>
      </w:r>
    </w:p>
    <w:p w:rsidR="00504270" w:rsidRPr="00121026" w:rsidRDefault="00504270" w:rsidP="00F71E98">
      <w:pPr>
        <w:spacing w:after="0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504270" w:rsidRPr="00121026" w:rsidRDefault="00504270" w:rsidP="00F71E98">
      <w:pPr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504270" w:rsidRPr="00504270" w:rsidRDefault="00504270" w:rsidP="00F71E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F71E9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121026" w:rsidRDefault="00504270" w:rsidP="00F71E98">
      <w:pPr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E3F3B" w:rsidRPr="00F71E98" w:rsidRDefault="00F758A6" w:rsidP="00F71E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инвестиционную декларацию </w:t>
      </w:r>
      <w:r w:rsidR="00F71E98" w:rsidRPr="00F71E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F7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E98" w:rsidRPr="00F71E98" w:rsidRDefault="00F71E98" w:rsidP="00F71E9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F71E98" w:rsidRPr="00F71E98" w:rsidRDefault="00F71E98" w:rsidP="00F71E9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со дня его официального обнародования.</w:t>
      </w:r>
    </w:p>
    <w:p w:rsidR="00F71E98" w:rsidRPr="00F71E98" w:rsidRDefault="00F71E98" w:rsidP="00F71E9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71E98" w:rsidRPr="00F71E98" w:rsidRDefault="00F71E98" w:rsidP="00F71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98" w:rsidRPr="00F71E98" w:rsidRDefault="00F71E98" w:rsidP="00F71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98" w:rsidRPr="00F71E98" w:rsidRDefault="00F71E98" w:rsidP="00F7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98" w:rsidRDefault="00F71E98" w:rsidP="00F7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98" w:rsidRPr="00F71E98" w:rsidRDefault="00F71E98" w:rsidP="00F7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 -</w:t>
      </w:r>
    </w:p>
    <w:p w:rsidR="00F71E98" w:rsidRPr="00F71E98" w:rsidRDefault="00F71E98" w:rsidP="00F7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98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Pr="00F71E98">
        <w:rPr>
          <w:rFonts w:ascii="Times New Roman" w:hAnsi="Times New Roman" w:cs="Times New Roman"/>
          <w:sz w:val="28"/>
          <w:szCs w:val="28"/>
        </w:rPr>
        <w:tab/>
      </w:r>
      <w:r w:rsidRPr="00F71E98">
        <w:rPr>
          <w:rFonts w:ascii="Times New Roman" w:hAnsi="Times New Roman" w:cs="Times New Roman"/>
          <w:sz w:val="28"/>
          <w:szCs w:val="28"/>
        </w:rPr>
        <w:tab/>
      </w:r>
      <w:r w:rsidRPr="00F71E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1E98">
        <w:rPr>
          <w:rFonts w:ascii="Times New Roman" w:hAnsi="Times New Roman" w:cs="Times New Roman"/>
          <w:sz w:val="28"/>
          <w:szCs w:val="28"/>
        </w:rPr>
        <w:t>А.С. Дрёмин</w:t>
      </w:r>
    </w:p>
    <w:p w:rsidR="00F71E98" w:rsidRPr="00F71E98" w:rsidRDefault="00F71E98" w:rsidP="00F71E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58A6" w:rsidRDefault="00F758A6" w:rsidP="00F71E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E98" w:rsidRDefault="00F71E98" w:rsidP="00F71E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71E98" w:rsidSect="007E2AA9">
          <w:headerReference w:type="default" r:id="rId8"/>
          <w:pgSz w:w="11906" w:h="16838"/>
          <w:pgMar w:top="568" w:right="851" w:bottom="993" w:left="1701" w:header="284" w:footer="709" w:gutter="0"/>
          <w:cols w:space="708"/>
          <w:titlePg/>
          <w:docGrid w:linePitch="360"/>
        </w:sectPr>
      </w:pPr>
    </w:p>
    <w:p w:rsidR="007B14E3" w:rsidRPr="007B14E3" w:rsidRDefault="007B14E3" w:rsidP="007B14E3">
      <w:pPr>
        <w:keepNext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14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:rsidR="007B14E3" w:rsidRPr="007B14E3" w:rsidRDefault="007B14E3" w:rsidP="007B14E3">
      <w:pPr>
        <w:keepNext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66404" w:rsidRDefault="00866404" w:rsidP="007B14E3">
      <w:pPr>
        <w:widowControl w:val="0"/>
        <w:spacing w:after="0" w:line="360" w:lineRule="auto"/>
        <w:ind w:left="4253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</w:p>
    <w:p w:rsidR="007B14E3" w:rsidRPr="00866404" w:rsidRDefault="007B14E3" w:rsidP="00866404">
      <w:pPr>
        <w:widowControl w:val="0"/>
        <w:spacing w:after="0" w:line="360" w:lineRule="auto"/>
        <w:ind w:left="4253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10.11.2022 </w:t>
      </w: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0FC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7B14E3" w:rsidRPr="007B14E3" w:rsidRDefault="007B14E3" w:rsidP="007B14E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14E3" w:rsidRDefault="007B14E3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Инвестиционная декларация</w:t>
      </w:r>
    </w:p>
    <w:p w:rsidR="00866404" w:rsidRDefault="00866404" w:rsidP="0012102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(меморандум) 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="00F7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Инвестиционная декларация) разработана в целях обеспечения благоприятного инвестиционного климата и создания условий для привлечен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инвестиций в экономику поселения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04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Инвестиционная декларация 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поселения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законодательством Российской Федерации, </w:t>
      </w:r>
      <w:hyperlink r:id="rId9" w:history="1">
        <w:r w:rsidRPr="00121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F71E98">
        <w:t xml:space="preserve"> 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декларация является важной составляющей деятельности органов местного самоуправления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сельского поселения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ществляемой на территории поселения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предпринимательской и инвестиционной деятельности осуществляется в соответствии с федеральными законами и иными нормативными правовыми актами Российской Федерации,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7E4" w:rsidRPr="00121026" w:rsidRDefault="003F47E4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реализацию отдельных положений Инвестиционной декларации в 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своих полномочий несет администрация Григорьевского сельского поселения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и содействующие реализации инвестиционны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 на территории поселения.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E4" w:rsidRDefault="00121026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Принципы инвестиционной политики </w:t>
      </w:r>
    </w:p>
    <w:p w:rsidR="003F47E4" w:rsidRPr="00121026" w:rsidRDefault="00866404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 принципом инвестиционн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политики Григорьевского сельского поселения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взаимная ответственность органо</w:t>
      </w:r>
      <w:r w:rsid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 поселения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инвестиционной деятельности, а также сбалансированность интересов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инвестиционной деятельности.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равенство - недискриминирующий подход ко всем субъектам предпринимательской и инвестиционной деятельности;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вовлечённость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- общедоступность информации о деятельности органов местного самоуправления;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лучшие практики - ориентация административных процедур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:rsidR="00121026" w:rsidRP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Григорьевского сельского поселения, взаимодействующая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инвестиционной и предпринимательской деятельности, в установленном законодательством порядке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A12" w:rsidRDefault="00121026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844A12"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инвестиционной политики</w:t>
      </w:r>
    </w:p>
    <w:p w:rsidR="00121026" w:rsidRDefault="007252D9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</w:p>
    <w:p w:rsidR="00844A12" w:rsidRPr="00121026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инвестиционн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политики Григорьевского сельского поселения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инвестиционного климата на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Григорьевского сельского поселения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инвестиций на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Григорьевского сельского поселения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муниципального нормативного правового регулирования в сфере инвестиционной дея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Григорьевском сельском поселении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субъектам инвестиционной деятельности в реализации проектов, отвечающих приоритетным направлениям социально-экономическо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Григорьевского сельского поселения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достоверное освещение в СМИ инвестиционной привлекательности и инв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естиционных рисков в Григорьевском сельском поселении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7E2AA9" w:rsidRPr="00844A12" w:rsidRDefault="007E2AA9" w:rsidP="007252D9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A9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</w:t>
      </w:r>
    </w:p>
    <w:p w:rsidR="00844A12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деятельности на территории</w:t>
      </w:r>
    </w:p>
    <w:p w:rsidR="007252D9" w:rsidRDefault="007252D9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Выбор приоритетов создаёт условия системности и целостности осуществления инвестиционной деятельности. Отбор инвестиционных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Приоритетными направлениями инвестиционной деятельности на территории </w:t>
      </w:r>
      <w:r w:rsidR="0072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промышленное производство;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и отдых;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сервис и бытовые услуги;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питания;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образование.</w:t>
      </w:r>
    </w:p>
    <w:p w:rsidR="00E63E8D" w:rsidRPr="00844A12" w:rsidRDefault="00E63E8D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Обязательства </w:t>
      </w:r>
      <w:r w:rsidR="00725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Григорьевского сельского поселения</w:t>
      </w:r>
    </w:p>
    <w:p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обеспечению и защите прав инвесторов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Администрация 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Григорьевского сельского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равное отношение ко всем субъектам инвестиционной деятельности;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субъектов инвестиционной деятельности в процессе принятия решений и оценке их реализации;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доступ к публичной информации о деятельности органов местного самоуправления;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ограничений в реализации своих проектов в соответствии с действующим законодательством;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безопасность ведения инвестиционной д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еятельности на территории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невмешательство органо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возможность обратиться к главе 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Григорьевского сельского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инвестиционных проектов.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Администрация 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Григорьевского сельского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Администрация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Григорьевского сельского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равной степени должна принимать меры по обеспечению благоприятного инвестиционн</w:t>
      </w:r>
      <w:r w:rsidR="007252D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климата на территории поселения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504270" w:rsidRPr="004E3115" w:rsidRDefault="00504270" w:rsidP="004E31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sectPr w:rsidR="00504270" w:rsidRPr="004E3115" w:rsidSect="007E2AA9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B3" w:rsidRDefault="00B955B3" w:rsidP="00A156F7">
      <w:pPr>
        <w:spacing w:after="0" w:line="240" w:lineRule="auto"/>
      </w:pPr>
      <w:r>
        <w:separator/>
      </w:r>
    </w:p>
  </w:endnote>
  <w:endnote w:type="continuationSeparator" w:id="1">
    <w:p w:rsidR="00B955B3" w:rsidRDefault="00B955B3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B3" w:rsidRDefault="00B955B3" w:rsidP="00A156F7">
      <w:pPr>
        <w:spacing w:after="0" w:line="240" w:lineRule="auto"/>
      </w:pPr>
      <w:r>
        <w:separator/>
      </w:r>
    </w:p>
  </w:footnote>
  <w:footnote w:type="continuationSeparator" w:id="1">
    <w:p w:rsidR="00B955B3" w:rsidRDefault="00B955B3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07921"/>
      <w:docPartObj>
        <w:docPartGallery w:val="Page Numbers (Top of Page)"/>
        <w:docPartUnique/>
      </w:docPartObj>
    </w:sdtPr>
    <w:sdtContent>
      <w:p w:rsidR="007E2AA9" w:rsidRDefault="00C231EB">
        <w:pPr>
          <w:pStyle w:val="a6"/>
          <w:jc w:val="center"/>
        </w:pPr>
        <w:r>
          <w:fldChar w:fldCharType="begin"/>
        </w:r>
        <w:r w:rsidR="007E2AA9">
          <w:instrText>PAGE   \* MERGEFORMAT</w:instrText>
        </w:r>
        <w:r>
          <w:fldChar w:fldCharType="separate"/>
        </w:r>
        <w:r w:rsidR="00D00FC2">
          <w:rPr>
            <w:noProof/>
          </w:rPr>
          <w:t>3</w:t>
        </w:r>
        <w:r>
          <w:fldChar w:fldCharType="end"/>
        </w:r>
      </w:p>
    </w:sdtContent>
  </w:sdt>
  <w:p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7A90"/>
    <w:multiLevelType w:val="hybridMultilevel"/>
    <w:tmpl w:val="64C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25E35"/>
    <w:multiLevelType w:val="hybridMultilevel"/>
    <w:tmpl w:val="ED5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4270"/>
    <w:rsid w:val="000411DC"/>
    <w:rsid w:val="00121026"/>
    <w:rsid w:val="00141130"/>
    <w:rsid w:val="001A6571"/>
    <w:rsid w:val="001E3038"/>
    <w:rsid w:val="001F17CA"/>
    <w:rsid w:val="00204AFD"/>
    <w:rsid w:val="002A359A"/>
    <w:rsid w:val="002C2BA3"/>
    <w:rsid w:val="002E4873"/>
    <w:rsid w:val="003F47E4"/>
    <w:rsid w:val="004231DF"/>
    <w:rsid w:val="004363E1"/>
    <w:rsid w:val="00450642"/>
    <w:rsid w:val="0046622C"/>
    <w:rsid w:val="004E3115"/>
    <w:rsid w:val="004E3910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707D19"/>
    <w:rsid w:val="00724BD3"/>
    <w:rsid w:val="00725211"/>
    <w:rsid w:val="007252D9"/>
    <w:rsid w:val="007B14E3"/>
    <w:rsid w:val="007E2AA9"/>
    <w:rsid w:val="00817D5F"/>
    <w:rsid w:val="008233D1"/>
    <w:rsid w:val="00844A12"/>
    <w:rsid w:val="008554CB"/>
    <w:rsid w:val="00866404"/>
    <w:rsid w:val="008C2719"/>
    <w:rsid w:val="00903903"/>
    <w:rsid w:val="009828C1"/>
    <w:rsid w:val="009C49AF"/>
    <w:rsid w:val="00A156F7"/>
    <w:rsid w:val="00A22F29"/>
    <w:rsid w:val="00A24646"/>
    <w:rsid w:val="00A2465B"/>
    <w:rsid w:val="00A37B2F"/>
    <w:rsid w:val="00A73A22"/>
    <w:rsid w:val="00AD6E03"/>
    <w:rsid w:val="00B14DD5"/>
    <w:rsid w:val="00B944C2"/>
    <w:rsid w:val="00B955B3"/>
    <w:rsid w:val="00C024A4"/>
    <w:rsid w:val="00C231EB"/>
    <w:rsid w:val="00C6702F"/>
    <w:rsid w:val="00CD012F"/>
    <w:rsid w:val="00D00379"/>
    <w:rsid w:val="00D00FC2"/>
    <w:rsid w:val="00D36D13"/>
    <w:rsid w:val="00D67C52"/>
    <w:rsid w:val="00DA69D7"/>
    <w:rsid w:val="00DC037A"/>
    <w:rsid w:val="00E63E8D"/>
    <w:rsid w:val="00ED5B62"/>
    <w:rsid w:val="00EE3F3B"/>
    <w:rsid w:val="00F71E98"/>
    <w:rsid w:val="00F758A6"/>
    <w:rsid w:val="00FC1B33"/>
    <w:rsid w:val="00FD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D037F8A9FAA33D66D85FCE09D77507C252E077CD159EFECA5B547DD92A9FD8EB90DCF64F447C2F927A928313DC78E16P9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5</cp:revision>
  <cp:lastPrinted>2022-11-14T01:22:00Z</cp:lastPrinted>
  <dcterms:created xsi:type="dcterms:W3CDTF">2019-06-28T00:14:00Z</dcterms:created>
  <dcterms:modified xsi:type="dcterms:W3CDTF">2022-11-14T01:23:00Z</dcterms:modified>
</cp:coreProperties>
</file>