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4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23.12.2016 г.                   .               с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>ригорьевка                                              № 36-р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План-графика закупок товаров, работ, услуг 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 на 2017 год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В соответствии со статьей 21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ab/>
        <w:t>1. Утвердить План-график закупок товаров, работ, услуг для обеспечения муниципальных нужд администрации Григорьевского сельского поселения на 2017 год (приложения 1).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на официальном сайте в течение трёх рабочих дней после утверждения.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Дашковскую Марину Александровну – главного бухгалтера-финансиста, за размещение план-графика закупок товаров, работ, услуг для обеспечения муниципальных нужд администрации Григорьевского сельского поселения на 2017 год.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4AB3" w:rsidRPr="00354AB3" w:rsidRDefault="00354AB3" w:rsidP="00354A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А.С. </w:t>
      </w:r>
      <w:proofErr w:type="spellStart"/>
      <w:r w:rsidRPr="00354AB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A795B" w:rsidRPr="00354AB3" w:rsidRDefault="00AA795B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95B" w:rsidRPr="0035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AB3"/>
    <w:rsid w:val="00354AB3"/>
    <w:rsid w:val="00A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2017-01-09T00:31:00Z</dcterms:created>
  <dcterms:modified xsi:type="dcterms:W3CDTF">2017-01-09T00:33:00Z</dcterms:modified>
</cp:coreProperties>
</file>