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4" w:rsidRDefault="006E0ED4" w:rsidP="006E0ED4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6E0ED4" w:rsidRPr="006E0ED4" w:rsidRDefault="006E0ED4" w:rsidP="006E0ED4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6E0ED4">
        <w:rPr>
          <w:rFonts w:ascii="Times New Roman" w:hAnsi="Times New Roman" w:cs="Times New Roman"/>
          <w:b/>
        </w:rPr>
        <w:t xml:space="preserve">                                          </w:t>
      </w:r>
    </w:p>
    <w:p w:rsidR="006E0ED4" w:rsidRDefault="006E0ED4" w:rsidP="006E0ED4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6E0ED4" w:rsidP="006E0ED4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6E0ED4" w:rsidRDefault="006E0ED4" w:rsidP="006E0ED4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ED4" w:rsidRDefault="006E0ED4" w:rsidP="006E0ED4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0ED4" w:rsidRDefault="006E0ED4" w:rsidP="006E0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D56351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</w:t>
      </w:r>
      <w:r w:rsidR="006E0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0ED4">
        <w:rPr>
          <w:rFonts w:ascii="Times New Roman" w:hAnsi="Times New Roman" w:cs="Times New Roman"/>
          <w:sz w:val="24"/>
          <w:szCs w:val="24"/>
        </w:rPr>
        <w:t xml:space="preserve">7.2019г.                                 </w:t>
      </w:r>
      <w:proofErr w:type="gramStart"/>
      <w:r w:rsidR="006E0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0ED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6E0ED4" w:rsidRDefault="006E0ED4" w:rsidP="006E0E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12.10.2017г №21 «Об установлении земельного налога на территории  Григорьевского сельского поселения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год»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в редакции от 15.10.2018г №26)</w:t>
      </w:r>
    </w:p>
    <w:p w:rsidR="006E0ED4" w:rsidRDefault="006E0ED4" w:rsidP="006E0E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D4" w:rsidRDefault="006E0ED4" w:rsidP="006E0ED4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02.04.2014г. № 52-ФЗ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часть первую и вторую Налогового кодекса Российской Федерации и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на основании письма Управления  Федеральной налоговой службы по Приморскому краю от 14.06.2019 №11-30/20342, муниципальный комитет </w:t>
      </w:r>
    </w:p>
    <w:p w:rsidR="006E0ED4" w:rsidRDefault="006E0ED4" w:rsidP="006E0ED4">
      <w:pPr>
        <w:spacing w:after="240"/>
        <w:jc w:val="both"/>
        <w:rPr>
          <w:rFonts w:ascii="Times New Roman" w:hAnsi="Times New Roman" w:cs="Times New Roman"/>
          <w:b/>
          <w:color w:val="333333"/>
        </w:rPr>
      </w:pPr>
      <w:proofErr w:type="gramStart"/>
      <w:r>
        <w:rPr>
          <w:rFonts w:ascii="Times New Roman" w:hAnsi="Times New Roman" w:cs="Times New Roman"/>
          <w:b/>
          <w:color w:val="333333"/>
        </w:rPr>
        <w:t>Р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 Е Ш И Л:</w:t>
      </w:r>
    </w:p>
    <w:p w:rsidR="008A129D" w:rsidRPr="00B0259C" w:rsidRDefault="008A129D" w:rsidP="008A1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C">
        <w:rPr>
          <w:rFonts w:ascii="Times New Roman" w:hAnsi="Times New Roman" w:cs="Times New Roman"/>
          <w:color w:val="333333"/>
        </w:rPr>
        <w:t>1.</w:t>
      </w:r>
      <w:r w:rsidRPr="00B0259C">
        <w:rPr>
          <w:rFonts w:ascii="Times New Roman" w:hAnsi="Times New Roman" w:cs="Times New Roman"/>
          <w:bCs/>
          <w:sz w:val="24"/>
          <w:szCs w:val="24"/>
        </w:rPr>
        <w:t xml:space="preserve"> Внести в решение от </w:t>
      </w:r>
      <w:r w:rsidRPr="00B0259C">
        <w:rPr>
          <w:rFonts w:ascii="Times New Roman" w:hAnsi="Times New Roman" w:cs="Times New Roman"/>
          <w:sz w:val="24"/>
          <w:szCs w:val="24"/>
        </w:rPr>
        <w:t>12.10.2017г №21</w:t>
      </w:r>
      <w:r w:rsidR="00DB1A00" w:rsidRPr="00B0259C">
        <w:rPr>
          <w:rFonts w:ascii="Times New Roman" w:hAnsi="Times New Roman" w:cs="Times New Roman"/>
          <w:sz w:val="24"/>
          <w:szCs w:val="24"/>
        </w:rPr>
        <w:t xml:space="preserve"> </w:t>
      </w:r>
      <w:r w:rsidRPr="00B0259C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 Григорьевского сельского поселения на 2018 год» </w:t>
      </w:r>
      <w:proofErr w:type="gramStart"/>
      <w:r w:rsidRPr="00B02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59C">
        <w:rPr>
          <w:rFonts w:ascii="Times New Roman" w:hAnsi="Times New Roman" w:cs="Times New Roman"/>
          <w:sz w:val="24"/>
          <w:szCs w:val="24"/>
        </w:rPr>
        <w:t xml:space="preserve">в редакции от 15.10.2018г №26) </w:t>
      </w:r>
      <w:r w:rsidR="00DB1A00" w:rsidRPr="00B0259C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Pr="00B0259C">
        <w:rPr>
          <w:rFonts w:ascii="Times New Roman" w:hAnsi="Times New Roman" w:cs="Times New Roman"/>
          <w:sz w:val="24"/>
          <w:szCs w:val="24"/>
        </w:rPr>
        <w:t>:</w:t>
      </w:r>
    </w:p>
    <w:p w:rsidR="008A129D" w:rsidRPr="00B0259C" w:rsidRDefault="008A129D" w:rsidP="008A1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D" w:rsidRPr="00B0259C" w:rsidRDefault="008A129D" w:rsidP="006E0ED4">
      <w:pPr>
        <w:pStyle w:val="a3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333333"/>
        </w:rPr>
      </w:pPr>
      <w:r w:rsidRPr="00B0259C">
        <w:rPr>
          <w:rFonts w:ascii="Times New Roman" w:hAnsi="Times New Roman" w:cs="Times New Roman"/>
          <w:sz w:val="24"/>
          <w:szCs w:val="24"/>
        </w:rPr>
        <w:t xml:space="preserve">Пункт 6 решения </w:t>
      </w:r>
      <w:r w:rsidR="00DB1A00" w:rsidRPr="00B0259C">
        <w:rPr>
          <w:rFonts w:ascii="Times New Roman" w:hAnsi="Times New Roman" w:cs="Times New Roman"/>
          <w:sz w:val="24"/>
          <w:szCs w:val="24"/>
        </w:rPr>
        <w:t>-</w:t>
      </w:r>
      <w:r w:rsidRPr="00B0259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E0ED4" w:rsidRPr="00B0259C" w:rsidRDefault="008A129D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9C">
        <w:rPr>
          <w:rFonts w:ascii="Times New Roman" w:hAnsi="Times New Roman" w:cs="Times New Roman"/>
          <w:sz w:val="24"/>
          <w:szCs w:val="24"/>
        </w:rPr>
        <w:t xml:space="preserve">   2</w:t>
      </w:r>
      <w:r w:rsidR="006E0ED4" w:rsidRPr="00B0259C">
        <w:rPr>
          <w:rFonts w:ascii="Times New Roman" w:hAnsi="Times New Roman" w:cs="Times New Roman"/>
          <w:sz w:val="24"/>
          <w:szCs w:val="24"/>
        </w:rPr>
        <w:t>. Данное решение опубликовать в газете «Вперёд».</w:t>
      </w:r>
    </w:p>
    <w:p w:rsidR="00DB1A00" w:rsidRPr="00B0259C" w:rsidRDefault="00DB1A00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D" w:rsidRPr="00D30D47" w:rsidRDefault="006E0ED4" w:rsidP="008A129D">
      <w:pPr>
        <w:pStyle w:val="2"/>
        <w:spacing w:after="0" w:line="276" w:lineRule="auto"/>
        <w:ind w:left="0"/>
        <w:jc w:val="both"/>
      </w:pPr>
      <w:r w:rsidRPr="00B0259C">
        <w:t xml:space="preserve">   </w:t>
      </w:r>
      <w:r w:rsidR="008A129D" w:rsidRPr="00B0259C">
        <w:t>3</w:t>
      </w:r>
      <w:r w:rsidR="008A129D">
        <w:t xml:space="preserve">. </w:t>
      </w:r>
      <w:r w:rsidR="008A129D" w:rsidRPr="00D30D47">
        <w:t>Настоящее решение вступает в силу со дня его официального обнародования в местах установленных Уставом Григорьевского сельского поселения.</w:t>
      </w:r>
    </w:p>
    <w:p w:rsidR="006E0ED4" w:rsidRDefault="006E0ED4" w:rsidP="008A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95" w:rsidRDefault="00911495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495" w:rsidRDefault="00911495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D4" w:rsidRDefault="006E0ED4" w:rsidP="006E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6E0ED4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B2E"/>
    <w:multiLevelType w:val="multilevel"/>
    <w:tmpl w:val="64129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ED4"/>
    <w:rsid w:val="006E0ED4"/>
    <w:rsid w:val="007C7874"/>
    <w:rsid w:val="00837517"/>
    <w:rsid w:val="008A129D"/>
    <w:rsid w:val="00911495"/>
    <w:rsid w:val="00B0259C"/>
    <w:rsid w:val="00C112DD"/>
    <w:rsid w:val="00D56351"/>
    <w:rsid w:val="00D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9D"/>
    <w:pPr>
      <w:ind w:left="720"/>
      <w:contextualSpacing/>
    </w:pPr>
  </w:style>
  <w:style w:type="paragraph" w:styleId="2">
    <w:name w:val="Body Text Indent 2"/>
    <w:basedOn w:val="a"/>
    <w:link w:val="20"/>
    <w:rsid w:val="008A1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12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2019-08-06T23:58:00Z</cp:lastPrinted>
  <dcterms:created xsi:type="dcterms:W3CDTF">2019-07-02T00:21:00Z</dcterms:created>
  <dcterms:modified xsi:type="dcterms:W3CDTF">2019-08-06T23:59:00Z</dcterms:modified>
</cp:coreProperties>
</file>