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F3" w:rsidRDefault="007C3EFD">
      <w:bookmarkStart w:id="0" w:name="_GoBack"/>
      <w:r>
        <w:rPr>
          <w:noProof/>
          <w:lang w:eastAsia="ru-RU"/>
        </w:rPr>
        <w:drawing>
          <wp:inline distT="0" distB="0" distL="0" distR="0">
            <wp:extent cx="9425096" cy="6317038"/>
            <wp:effectExtent l="19050" t="0" r="23704" b="756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9217F3" w:rsidSect="004A638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C3EFD"/>
    <w:rsid w:val="0008759E"/>
    <w:rsid w:val="000B04B3"/>
    <w:rsid w:val="00124F98"/>
    <w:rsid w:val="0033425C"/>
    <w:rsid w:val="004A6388"/>
    <w:rsid w:val="005353D7"/>
    <w:rsid w:val="005B4368"/>
    <w:rsid w:val="00720D4A"/>
    <w:rsid w:val="007665EB"/>
    <w:rsid w:val="007C3EFD"/>
    <w:rsid w:val="007F55CF"/>
    <w:rsid w:val="008D4377"/>
    <w:rsid w:val="008F31AB"/>
    <w:rsid w:val="00916EF1"/>
    <w:rsid w:val="009217F3"/>
    <w:rsid w:val="00DE3B62"/>
    <w:rsid w:val="00E61F04"/>
    <w:rsid w:val="00EB570A"/>
    <w:rsid w:val="00EF695A"/>
    <w:rsid w:val="00F20824"/>
    <w:rsid w:val="00F24E59"/>
    <w:rsid w:val="00F71AFC"/>
    <w:rsid w:val="00FB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бюджета</a:t>
            </a:r>
          </a:p>
          <a:p>
            <a:pPr>
              <a:defRPr/>
            </a:pPr>
            <a:r>
              <a:rPr lang="ru-RU"/>
              <a:t> на2017 год</a:t>
            </a:r>
          </a:p>
        </c:rich>
      </c:tx>
      <c:layout>
        <c:manualLayout>
          <c:xMode val="edge"/>
          <c:yMode val="edge"/>
          <c:x val="0.30810306865839876"/>
          <c:y val="1.388894605351431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8158172936716281E-2"/>
          <c:y val="0.20283185616290741"/>
          <c:w val="0.62929079177602787"/>
          <c:h val="0.797168143837092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0"/>
              <c:layout>
                <c:manualLayout>
                  <c:x val="-3.1621322477776367E-2"/>
                  <c:y val="-0.25689429128018548"/>
                </c:manualLayout>
              </c:layout>
              <c:showVal val="1"/>
            </c:dLbl>
            <c:dLbl>
              <c:idx val="1"/>
              <c:layout>
                <c:manualLayout>
                  <c:x val="-3.5121764276989861E-2"/>
                  <c:y val="-1.8354171686160527E-2"/>
                </c:manualLayout>
              </c:layout>
              <c:showVal val="1"/>
            </c:dLbl>
            <c:dLbl>
              <c:idx val="2"/>
              <c:layout>
                <c:manualLayout>
                  <c:x val="-1.3244427430765691E-3"/>
                  <c:y val="-4.1522625002414097E-2"/>
                </c:manualLayout>
              </c:layout>
              <c:showVal val="1"/>
            </c:dLbl>
            <c:dLbl>
              <c:idx val="3"/>
              <c:layout>
                <c:manualLayout>
                  <c:x val="-4.16336342887118E-2"/>
                  <c:y val="-3.8007528211797995E-2"/>
                </c:manualLayout>
              </c:layout>
              <c:showVal val="1"/>
            </c:dLbl>
            <c:dLbl>
              <c:idx val="4"/>
              <c:layout>
                <c:manualLayout>
                  <c:x val="2.1721794663948249E-3"/>
                  <c:y val="-0.10103627681201223"/>
                </c:manualLayout>
              </c:layout>
              <c:showVal val="1"/>
            </c:dLbl>
            <c:dLbl>
              <c:idx val="5"/>
              <c:layout>
                <c:manualLayout>
                  <c:x val="2.5549766283547676E-2"/>
                  <c:y val="-0.11319688119653552"/>
                </c:manualLayout>
              </c:layout>
              <c:showVal val="1"/>
            </c:dLbl>
            <c:dLbl>
              <c:idx val="6"/>
              <c:layout>
                <c:manualLayout>
                  <c:x val="4.3683374683928952E-2"/>
                  <c:y val="-3.2244700760071444E-2"/>
                </c:manualLayout>
              </c:layout>
              <c:showVal val="1"/>
            </c:dLbl>
            <c:dLbl>
              <c:idx val="7"/>
              <c:layout>
                <c:manualLayout>
                  <c:x val="-6.873632983377123E-3"/>
                  <c:y val="-0.14885954014406474"/>
                </c:manualLayout>
              </c:layout>
              <c:showVal val="1"/>
            </c:dLbl>
            <c:dLbl>
              <c:idx val="8"/>
              <c:layout>
                <c:manualLayout>
                  <c:x val="0.10270678404782765"/>
                  <c:y val="-3.0507308100806346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Жилищно-коммунальное хозяйство</c:v>
                </c:pt>
                <c:pt idx="2">
                  <c:v>Культура</c:v>
                </c:pt>
                <c:pt idx="3">
                  <c:v>Физическая культура и спорт</c:v>
                </c:pt>
                <c:pt idx="4">
                  <c:v>Средства массовой информации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.0%">
                  <c:v>0.58699999999999997</c:v>
                </c:pt>
                <c:pt idx="1">
                  <c:v>2.7000000000000003E-2</c:v>
                </c:pt>
                <c:pt idx="2">
                  <c:v>0.3670000000000001</c:v>
                </c:pt>
                <c:pt idx="3">
                  <c:v>5.000000000000001E-3</c:v>
                </c:pt>
                <c:pt idx="4">
                  <c:v>1.2999999999999998E-2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868164916885721"/>
          <c:y val="8.2639039184061264E-2"/>
          <c:w val="0.31131830356355839"/>
          <c:h val="0.68661594247177293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Татьяна Ивановна</dc:creator>
  <cp:keywords/>
  <dc:description/>
  <cp:lastModifiedBy>User</cp:lastModifiedBy>
  <cp:revision>17</cp:revision>
  <dcterms:created xsi:type="dcterms:W3CDTF">2013-10-07T03:18:00Z</dcterms:created>
  <dcterms:modified xsi:type="dcterms:W3CDTF">2017-05-23T05:08:00Z</dcterms:modified>
</cp:coreProperties>
</file>