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9B505F">
        <w:rPr>
          <w:rFonts w:ascii="Times New Roman" w:hAnsi="Times New Roman" w:cs="Times New Roman"/>
          <w:sz w:val="24"/>
          <w:szCs w:val="24"/>
        </w:rPr>
        <w:t xml:space="preserve">                            № 19</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9B505F"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05.08.2015г  № 99</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9B505F" w:rsidRPr="009B505F" w:rsidRDefault="009B505F" w:rsidP="009B505F">
      <w:pPr>
        <w:spacing w:after="0" w:line="240" w:lineRule="auto"/>
        <w:ind w:firstLine="547"/>
        <w:jc w:val="center"/>
        <w:rPr>
          <w:rFonts w:ascii="Times New Roman" w:eastAsia="Times New Roman" w:hAnsi="Times New Roman" w:cs="Times New Roman"/>
          <w:b/>
          <w:color w:val="000000"/>
          <w:sz w:val="24"/>
          <w:szCs w:val="24"/>
        </w:rPr>
      </w:pPr>
      <w:r w:rsidRPr="009B505F">
        <w:rPr>
          <w:rFonts w:ascii="Times New Roman" w:eastAsia="Times New Roman" w:hAnsi="Times New Roman" w:cs="Times New Roman"/>
          <w:b/>
          <w:sz w:val="24"/>
          <w:szCs w:val="24"/>
        </w:rPr>
        <w:t>«</w:t>
      </w:r>
      <w:r w:rsidRPr="009B505F">
        <w:rPr>
          <w:rFonts w:ascii="Times New Roman" w:eastAsia="Times New Roman" w:hAnsi="Times New Roman" w:cs="Times New Roman"/>
          <w:b/>
          <w:bCs/>
          <w:sz w:val="24"/>
          <w:szCs w:val="24"/>
        </w:rPr>
        <w:t xml:space="preserve">Утверждение схемы расположения земельного участка или земельных участков, </w:t>
      </w:r>
      <w:r w:rsidRPr="009B505F">
        <w:rPr>
          <w:rFonts w:ascii="Times New Roman" w:eastAsia="Times New Roman" w:hAnsi="Times New Roman" w:cs="Times New Roman"/>
          <w:b/>
          <w:sz w:val="24"/>
          <w:szCs w:val="24"/>
        </w:rPr>
        <w:t>находящихся в ведении или собственности  Григорьевского сельского поселения,</w:t>
      </w:r>
      <w:r w:rsidRPr="009B505F">
        <w:rPr>
          <w:rFonts w:ascii="Times New Roman" w:eastAsia="Times New Roman" w:hAnsi="Times New Roman" w:cs="Times New Roman"/>
          <w:b/>
          <w:bCs/>
          <w:sz w:val="24"/>
          <w:szCs w:val="24"/>
        </w:rPr>
        <w:t xml:space="preserve"> на кадастровом плане территории</w:t>
      </w:r>
      <w:r w:rsidRPr="009B505F">
        <w:rPr>
          <w:rFonts w:ascii="Times New Roman" w:eastAsia="Times New Roman" w:hAnsi="Times New Roman" w:cs="Times New Roman"/>
          <w:b/>
          <w:color w:val="000000"/>
          <w:sz w:val="24"/>
          <w:szCs w:val="24"/>
        </w:rPr>
        <w:t>»</w:t>
      </w:r>
    </w:p>
    <w:p w:rsidR="0057097A" w:rsidRPr="009B505F" w:rsidRDefault="0057097A" w:rsidP="00657612">
      <w:pPr>
        <w:pStyle w:val="3"/>
        <w:jc w:val="center"/>
        <w:rPr>
          <w:b/>
          <w:szCs w:val="24"/>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5A48C6" w:rsidRDefault="0057097A" w:rsidP="005A48C6">
      <w:pPr>
        <w:spacing w:after="0" w:line="240" w:lineRule="auto"/>
        <w:ind w:firstLine="547"/>
        <w:jc w:val="both"/>
        <w:rPr>
          <w:rFonts w:ascii="Times New Roman" w:eastAsia="Times New Roman" w:hAnsi="Times New Roman" w:cs="Times New Roman"/>
          <w:color w:val="000000"/>
          <w:sz w:val="24"/>
          <w:szCs w:val="24"/>
        </w:rPr>
      </w:pPr>
      <w:r w:rsidRPr="002D7064">
        <w:rPr>
          <w:rFonts w:ascii="Times New Roman" w:hAnsi="Times New Roman" w:cs="Times New Roman"/>
          <w:sz w:val="24"/>
          <w:szCs w:val="24"/>
        </w:rPr>
        <w:t>1. Внести в постановление администрации Григорьевского сел</w:t>
      </w:r>
      <w:r w:rsidR="009B505F">
        <w:rPr>
          <w:rFonts w:ascii="Times New Roman" w:hAnsi="Times New Roman" w:cs="Times New Roman"/>
          <w:sz w:val="24"/>
          <w:szCs w:val="24"/>
        </w:rPr>
        <w:t>ьского поселения от 05.08.2015</w:t>
      </w:r>
      <w:r w:rsidR="005A48C6">
        <w:rPr>
          <w:rFonts w:ascii="Times New Roman" w:hAnsi="Times New Roman" w:cs="Times New Roman"/>
          <w:sz w:val="24"/>
          <w:szCs w:val="24"/>
        </w:rPr>
        <w:t xml:space="preserve">г </w:t>
      </w:r>
      <w:r w:rsidR="0057757C" w:rsidRPr="002D7064">
        <w:rPr>
          <w:rFonts w:ascii="Times New Roman" w:hAnsi="Times New Roman" w:cs="Times New Roman"/>
          <w:sz w:val="24"/>
          <w:szCs w:val="24"/>
        </w:rPr>
        <w:t>№</w:t>
      </w:r>
      <w:r w:rsidR="0057757C" w:rsidRPr="002D7064">
        <w:rPr>
          <w:rFonts w:ascii="Times New Roman" w:hAnsi="Times New Roman" w:cs="Times New Roman"/>
          <w:b/>
          <w:sz w:val="24"/>
          <w:szCs w:val="24"/>
        </w:rPr>
        <w:t xml:space="preserve"> </w:t>
      </w:r>
      <w:r w:rsidR="009B505F">
        <w:rPr>
          <w:rFonts w:ascii="Times New Roman" w:hAnsi="Times New Roman" w:cs="Times New Roman"/>
          <w:sz w:val="24"/>
          <w:szCs w:val="24"/>
        </w:rPr>
        <w:t>99</w:t>
      </w:r>
      <w:r w:rsidR="0057757C" w:rsidRPr="002D7064">
        <w:rPr>
          <w:rFonts w:ascii="Times New Roman" w:hAnsi="Times New Roman" w:cs="Times New Roman"/>
          <w:sz w:val="24"/>
          <w:szCs w:val="24"/>
        </w:rPr>
        <w:t xml:space="preserve"> </w:t>
      </w:r>
      <w:r w:rsidR="003A7AAA" w:rsidRPr="002D7064">
        <w:rPr>
          <w:rFonts w:ascii="Times New Roman" w:hAnsi="Times New Roman" w:cs="Times New Roman"/>
          <w:sz w:val="24"/>
          <w:szCs w:val="24"/>
        </w:rPr>
        <w:t>«Об утверждении Административного регламента администрации Григорьевского</w:t>
      </w:r>
      <w:r w:rsidR="005A48C6">
        <w:rPr>
          <w:rFonts w:ascii="Times New Roman" w:hAnsi="Times New Roman" w:cs="Times New Roman"/>
          <w:sz w:val="24"/>
          <w:szCs w:val="24"/>
        </w:rPr>
        <w:t xml:space="preserve"> </w:t>
      </w:r>
      <w:r w:rsidR="003A7AAA" w:rsidRPr="002D7064">
        <w:rPr>
          <w:rFonts w:ascii="Times New Roman" w:hAnsi="Times New Roman" w:cs="Times New Roman"/>
          <w:sz w:val="24"/>
          <w:szCs w:val="24"/>
        </w:rPr>
        <w:t>сельского поселения по предоставлению муниципальной услуги</w:t>
      </w:r>
      <w:r w:rsidR="005A48C6">
        <w:rPr>
          <w:rFonts w:ascii="Times New Roman" w:hAnsi="Times New Roman" w:cs="Times New Roman"/>
          <w:sz w:val="24"/>
          <w:szCs w:val="24"/>
        </w:rPr>
        <w:t xml:space="preserve"> </w:t>
      </w:r>
      <w:r w:rsidR="005A48C6" w:rsidRPr="005A48C6">
        <w:rPr>
          <w:rFonts w:ascii="Times New Roman" w:eastAsia="Times New Roman" w:hAnsi="Times New Roman" w:cs="Times New Roman"/>
          <w:sz w:val="24"/>
          <w:szCs w:val="24"/>
        </w:rPr>
        <w:t>«</w:t>
      </w:r>
      <w:r w:rsidR="005A48C6" w:rsidRPr="005A48C6">
        <w:rPr>
          <w:rFonts w:ascii="Times New Roman" w:eastAsia="Times New Roman" w:hAnsi="Times New Roman" w:cs="Times New Roman"/>
          <w:bCs/>
          <w:sz w:val="24"/>
          <w:szCs w:val="24"/>
        </w:rPr>
        <w:t xml:space="preserve">Утверждение схемы расположения земельного участка или земельных участков, </w:t>
      </w:r>
      <w:r w:rsidR="005A48C6" w:rsidRPr="005A48C6">
        <w:rPr>
          <w:rFonts w:ascii="Times New Roman" w:eastAsia="Times New Roman" w:hAnsi="Times New Roman" w:cs="Times New Roman"/>
          <w:sz w:val="24"/>
          <w:szCs w:val="24"/>
        </w:rPr>
        <w:t>находящихся в ведении или собственности  Григорьевского сельского поселения,</w:t>
      </w:r>
      <w:r w:rsidR="005A48C6" w:rsidRPr="005A48C6">
        <w:rPr>
          <w:rFonts w:ascii="Times New Roman" w:eastAsia="Times New Roman" w:hAnsi="Times New Roman" w:cs="Times New Roman"/>
          <w:bCs/>
          <w:sz w:val="24"/>
          <w:szCs w:val="24"/>
        </w:rPr>
        <w:t xml:space="preserve"> на кадастровом плане территории</w:t>
      </w:r>
      <w:r w:rsidR="005A48C6" w:rsidRPr="005A48C6">
        <w:rPr>
          <w:rFonts w:ascii="Times New Roman" w:eastAsia="Times New Roman" w:hAnsi="Times New Roman" w:cs="Times New Roman"/>
          <w:color w:val="000000"/>
          <w:sz w:val="24"/>
          <w:szCs w:val="24"/>
        </w:rPr>
        <w:t>»</w:t>
      </w:r>
      <w:r w:rsidR="003A7AAA" w:rsidRPr="002D7064">
        <w:rPr>
          <w:rFonts w:ascii="Times New Roman" w:hAnsi="Times New Roman" w:cs="Times New Roman"/>
          <w:sz w:val="24"/>
          <w:szCs w:val="24"/>
        </w:rPr>
        <w:t xml:space="preserve">, </w:t>
      </w:r>
      <w:r w:rsidRPr="002D7064">
        <w:rPr>
          <w:rFonts w:ascii="Times New Roman" w:hAnsi="Times New Roman" w:cs="Times New Roman"/>
          <w:sz w:val="24"/>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w:t>
      </w:r>
      <w:r w:rsidRPr="00B675E3">
        <w:rPr>
          <w:rFonts w:ascii="Times New Roman" w:hAnsi="Times New Roman" w:cs="Times New Roman"/>
          <w:sz w:val="24"/>
          <w:szCs w:val="24"/>
        </w:rPr>
        <w:lastRenderedPageBreak/>
        <w:t xml:space="preserve">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w:t>
      </w:r>
      <w:r w:rsidRPr="00B675E3">
        <w:rPr>
          <w:rFonts w:ascii="Times New Roman" w:hAnsi="Times New Roman" w:cs="Times New Roman"/>
          <w:sz w:val="24"/>
          <w:szCs w:val="24"/>
        </w:rPr>
        <w:lastRenderedPageBreak/>
        <w:t>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57097A" w:rsidRPr="00B675E3">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Pr="00B675E3">
        <w:rPr>
          <w:rFonts w:ascii="Times New Roman" w:hAnsi="Times New Roman" w:cs="Times New Roman"/>
          <w:sz w:val="24"/>
          <w:szCs w:val="24"/>
        </w:rPr>
        <w:lastRenderedPageBreak/>
        <w:t>соблюдением требований части 2 статьи 6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w:t>
      </w:r>
      <w:r w:rsidRPr="00B675E3">
        <w:rPr>
          <w:rFonts w:ascii="Times New Roman" w:hAnsi="Times New Roman" w:cs="Times New Roman"/>
          <w:sz w:val="24"/>
          <w:szCs w:val="24"/>
        </w:rPr>
        <w:lastRenderedPageBreak/>
        <w:t>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1F061E"/>
    <w:rsid w:val="002D7064"/>
    <w:rsid w:val="003A7AAA"/>
    <w:rsid w:val="0057097A"/>
    <w:rsid w:val="0057757C"/>
    <w:rsid w:val="005A48C6"/>
    <w:rsid w:val="005C090C"/>
    <w:rsid w:val="006016CE"/>
    <w:rsid w:val="00643AD9"/>
    <w:rsid w:val="00657612"/>
    <w:rsid w:val="00660344"/>
    <w:rsid w:val="00661A3E"/>
    <w:rsid w:val="00784099"/>
    <w:rsid w:val="008120F2"/>
    <w:rsid w:val="008838C2"/>
    <w:rsid w:val="00924E71"/>
    <w:rsid w:val="009B505F"/>
    <w:rsid w:val="009C57AA"/>
    <w:rsid w:val="00B41D77"/>
    <w:rsid w:val="00B675E3"/>
    <w:rsid w:val="00B849F1"/>
    <w:rsid w:val="00CC47EC"/>
    <w:rsid w:val="00D81B31"/>
    <w:rsid w:val="00DA0F1B"/>
    <w:rsid w:val="00DA3A35"/>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4294967220</TotalTime>
  <Pages>1</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2018-04-03T23:34:00Z</cp:lastPrinted>
  <dcterms:created xsi:type="dcterms:W3CDTF">2018-04-02T23:44:00Z</dcterms:created>
  <dcterms:modified xsi:type="dcterms:W3CDTF">2018-04-03T23:34:00Z</dcterms:modified>
</cp:coreProperties>
</file>