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5" w:rsidRDefault="005D6FD5" w:rsidP="005D6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-102235</wp:posOffset>
            </wp:positionV>
            <wp:extent cx="798195" cy="4572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FD5" w:rsidRDefault="005D6FD5" w:rsidP="005D6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FD5" w:rsidRPr="0052469F" w:rsidRDefault="005D6FD5" w:rsidP="005D6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5D6FD5" w:rsidRPr="0052469F" w:rsidRDefault="005D6FD5" w:rsidP="005D6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ГРИГОРЬЕВСКОЕ СЕЛЬСКОЕ ПОСЕЛЕНИЕ</w:t>
      </w:r>
    </w:p>
    <w:p w:rsidR="005D6FD5" w:rsidRPr="0052469F" w:rsidRDefault="005D6FD5" w:rsidP="005D6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МИХАЙЛОВСКИЙ МУНИЦИПАЛЬНЫЙ РАЙОН</w:t>
      </w:r>
    </w:p>
    <w:p w:rsidR="005D6FD5" w:rsidRPr="0052469F" w:rsidRDefault="005D6FD5" w:rsidP="005D6FD5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5D6FD5" w:rsidRPr="0052469F" w:rsidRDefault="005D6FD5" w:rsidP="00D759AD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D6FD5" w:rsidRPr="0052469F" w:rsidRDefault="005D6FD5" w:rsidP="005D6FD5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РЕШЕНИЕ</w:t>
      </w:r>
      <w:r w:rsidRPr="0052469F">
        <w:rPr>
          <w:rFonts w:ascii="Times New Roman" w:hAnsi="Times New Roman"/>
          <w:sz w:val="24"/>
          <w:szCs w:val="24"/>
        </w:rPr>
        <w:t xml:space="preserve">.                                  </w:t>
      </w:r>
    </w:p>
    <w:p w:rsidR="005D6FD5" w:rsidRPr="0052469F" w:rsidRDefault="005D6FD5" w:rsidP="005D6FD5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6FD5" w:rsidRPr="0052469F" w:rsidRDefault="005D6FD5" w:rsidP="005D6FD5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16.03.2021г.</w:t>
      </w:r>
      <w:r w:rsidRPr="007B7E3E">
        <w:rPr>
          <w:rFonts w:ascii="Times New Roman" w:hAnsi="Times New Roman"/>
          <w:sz w:val="24"/>
          <w:szCs w:val="24"/>
        </w:rPr>
        <w:t xml:space="preserve"> </w:t>
      </w:r>
      <w:r w:rsidRPr="001A6C5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2469F">
        <w:rPr>
          <w:rFonts w:ascii="Times New Roman" w:hAnsi="Times New Roman"/>
          <w:sz w:val="24"/>
          <w:szCs w:val="24"/>
        </w:rPr>
        <w:t xml:space="preserve">с.Григорьевка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№8 </w:t>
      </w:r>
      <w:r w:rsidRPr="0052469F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D6FD5" w:rsidRPr="0052469F" w:rsidRDefault="005D6FD5" w:rsidP="005D6FD5">
      <w:pPr>
        <w:spacing w:after="0"/>
        <w:rPr>
          <w:rFonts w:ascii="Times New Roman" w:hAnsi="Times New Roman"/>
          <w:sz w:val="28"/>
          <w:szCs w:val="28"/>
        </w:rPr>
      </w:pPr>
    </w:p>
    <w:p w:rsidR="005D6FD5" w:rsidRPr="00EE3D44" w:rsidRDefault="00D53B98" w:rsidP="005D6F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5D6FD5">
        <w:rPr>
          <w:rFonts w:ascii="Times New Roman" w:hAnsi="Times New Roman"/>
          <w:b/>
          <w:sz w:val="24"/>
          <w:szCs w:val="24"/>
        </w:rPr>
        <w:t>ешение от 22.11.2018г №31 «</w:t>
      </w:r>
      <w:r w:rsidR="005D6FD5" w:rsidRPr="0052469F">
        <w:rPr>
          <w:rFonts w:ascii="Times New Roman" w:hAnsi="Times New Roman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</w:t>
      </w:r>
      <w:r w:rsidR="005D6FD5" w:rsidRPr="00EE3D44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D6FD5">
        <w:rPr>
          <w:rFonts w:ascii="Times New Roman" w:hAnsi="Times New Roman"/>
          <w:b/>
          <w:bCs/>
          <w:sz w:val="24"/>
          <w:szCs w:val="24"/>
        </w:rPr>
        <w:t>»</w:t>
      </w:r>
    </w:p>
    <w:p w:rsidR="005D6FD5" w:rsidRDefault="005D6FD5" w:rsidP="005D6FD5">
      <w:pPr>
        <w:pStyle w:val="a3"/>
        <w:tabs>
          <w:tab w:val="clear" w:pos="4153"/>
          <w:tab w:val="clear" w:pos="8306"/>
          <w:tab w:val="left" w:pos="3813"/>
        </w:tabs>
        <w:ind w:firstLine="709"/>
        <w:jc w:val="center"/>
        <w:rPr>
          <w:b/>
          <w:sz w:val="22"/>
          <w:szCs w:val="22"/>
        </w:rPr>
      </w:pPr>
      <w:r w:rsidRPr="005D6FD5">
        <w:rPr>
          <w:b/>
          <w:sz w:val="22"/>
          <w:szCs w:val="22"/>
        </w:rPr>
        <w:t>( в редакции решения от 25.12.2020г №18)</w:t>
      </w:r>
    </w:p>
    <w:p w:rsidR="005D6FD5" w:rsidRPr="005D6FD5" w:rsidRDefault="005D6FD5" w:rsidP="005D6FD5">
      <w:pPr>
        <w:pStyle w:val="a3"/>
        <w:tabs>
          <w:tab w:val="clear" w:pos="4153"/>
          <w:tab w:val="clear" w:pos="8306"/>
          <w:tab w:val="left" w:pos="3813"/>
        </w:tabs>
        <w:ind w:firstLine="709"/>
        <w:jc w:val="center"/>
        <w:rPr>
          <w:b/>
          <w:sz w:val="22"/>
          <w:szCs w:val="22"/>
        </w:rPr>
      </w:pPr>
    </w:p>
    <w:p w:rsidR="005D6FD5" w:rsidRPr="005D6FD5" w:rsidRDefault="005D6FD5" w:rsidP="005D6FD5">
      <w:pPr>
        <w:pStyle w:val="a3"/>
        <w:tabs>
          <w:tab w:val="center" w:pos="5033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В соответствии с Ф</w:t>
      </w:r>
      <w:r w:rsidRPr="00EE3D44">
        <w:rPr>
          <w:sz w:val="24"/>
          <w:szCs w:val="24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</w:t>
      </w:r>
      <w:r>
        <w:rPr>
          <w:sz w:val="24"/>
          <w:szCs w:val="24"/>
        </w:rPr>
        <w:t xml:space="preserve">              </w:t>
      </w:r>
      <w:r w:rsidRPr="00EE3D44">
        <w:rPr>
          <w:sz w:val="24"/>
          <w:szCs w:val="24"/>
        </w:rPr>
        <w:t>25 декабря 2008 года № 273-ФЗ «О противодействии коррупции», от 3 декабря 2012 года № 230-ФЗ «О контроле за соответствием расходов лиц,</w:t>
      </w:r>
      <w:r w:rsidRPr="005D6FD5">
        <w:rPr>
          <w:sz w:val="24"/>
          <w:szCs w:val="24"/>
        </w:rPr>
        <w:t xml:space="preserve"> </w:t>
      </w:r>
      <w:r w:rsidRPr="00EE3D44">
        <w:rPr>
          <w:sz w:val="24"/>
          <w:szCs w:val="24"/>
        </w:rPr>
        <w:t>замещающих государственные дол</w:t>
      </w:r>
      <w:r>
        <w:rPr>
          <w:sz w:val="24"/>
          <w:szCs w:val="24"/>
        </w:rPr>
        <w:t xml:space="preserve">жности, и иных лиц их доходам», Указом Президента Российской Федерации от 08.07.2013г №613 «Вопросы противодействия коррупции», </w:t>
      </w:r>
      <w:r w:rsidRPr="00EE3D44">
        <w:rPr>
          <w:sz w:val="24"/>
          <w:szCs w:val="24"/>
        </w:rPr>
        <w:t xml:space="preserve">Уставом Григорьевского сельского поселения, </w:t>
      </w:r>
      <w:r>
        <w:rPr>
          <w:sz w:val="24"/>
          <w:szCs w:val="24"/>
        </w:rPr>
        <w:t xml:space="preserve"> на основании  Экспертного заключения от 01.03.2021г №82-эз Министерства государственно-правового управления  Приморского края, </w:t>
      </w:r>
      <w:r w:rsidRPr="00EE3D44">
        <w:rPr>
          <w:sz w:val="24"/>
          <w:szCs w:val="24"/>
        </w:rPr>
        <w:t>муниципальный комитет</w:t>
      </w:r>
      <w:r>
        <w:rPr>
          <w:sz w:val="24"/>
          <w:szCs w:val="24"/>
        </w:rPr>
        <w:t xml:space="preserve"> Григорьевского сельского поселения</w:t>
      </w:r>
    </w:p>
    <w:p w:rsidR="005D6FD5" w:rsidRDefault="005D6FD5" w:rsidP="005D6FD5">
      <w:pPr>
        <w:pStyle w:val="a3"/>
        <w:tabs>
          <w:tab w:val="center" w:pos="5033"/>
        </w:tabs>
        <w:spacing w:line="360" w:lineRule="auto"/>
        <w:jc w:val="both"/>
        <w:rPr>
          <w:b/>
          <w:sz w:val="24"/>
          <w:szCs w:val="24"/>
        </w:rPr>
      </w:pPr>
    </w:p>
    <w:p w:rsidR="005D6FD5" w:rsidRPr="00EE3D44" w:rsidRDefault="005D6FD5" w:rsidP="005D6FD5">
      <w:pPr>
        <w:pStyle w:val="a3"/>
        <w:tabs>
          <w:tab w:val="center" w:pos="5033"/>
        </w:tabs>
        <w:spacing w:line="360" w:lineRule="auto"/>
        <w:jc w:val="both"/>
        <w:rPr>
          <w:b/>
          <w:sz w:val="24"/>
          <w:szCs w:val="24"/>
        </w:rPr>
      </w:pPr>
      <w:r w:rsidRPr="0052469F">
        <w:rPr>
          <w:b/>
          <w:sz w:val="24"/>
          <w:szCs w:val="24"/>
        </w:rPr>
        <w:t>РЕШИЛ:</w:t>
      </w:r>
      <w:r w:rsidRPr="00151204">
        <w:rPr>
          <w:sz w:val="24"/>
          <w:szCs w:val="24"/>
        </w:rPr>
        <w:t xml:space="preserve"> </w:t>
      </w:r>
    </w:p>
    <w:p w:rsidR="00D53B98" w:rsidRDefault="005D6FD5" w:rsidP="00D53B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3B9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53B98" w:rsidRPr="00D53B98">
        <w:rPr>
          <w:rFonts w:ascii="Times New Roman" w:hAnsi="Times New Roman" w:cs="Times New Roman"/>
          <w:bCs/>
          <w:sz w:val="24"/>
          <w:szCs w:val="24"/>
        </w:rPr>
        <w:t xml:space="preserve">Внести в Решение </w:t>
      </w:r>
      <w:r w:rsidR="00D53B98" w:rsidRPr="00D53B98">
        <w:rPr>
          <w:rFonts w:ascii="Times New Roman" w:hAnsi="Times New Roman"/>
          <w:sz w:val="24"/>
          <w:szCs w:val="24"/>
        </w:rPr>
        <w:t xml:space="preserve">от 22.11.2018г №31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</w:t>
      </w:r>
      <w:r w:rsidR="00D53B98" w:rsidRPr="00D53B98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D53B98">
        <w:rPr>
          <w:rFonts w:ascii="Times New Roman" w:hAnsi="Times New Roman"/>
          <w:bCs/>
          <w:sz w:val="24"/>
          <w:szCs w:val="24"/>
        </w:rPr>
        <w:t xml:space="preserve"> следующие изменения и дополнения:</w:t>
      </w:r>
    </w:p>
    <w:p w:rsidR="00D53B98" w:rsidRDefault="00D53B98" w:rsidP="00D53B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759AD">
        <w:rPr>
          <w:rFonts w:ascii="Times New Roman" w:hAnsi="Times New Roman"/>
          <w:sz w:val="24"/>
          <w:szCs w:val="24"/>
        </w:rPr>
        <w:t xml:space="preserve"> Подпункт «г» пункта 2 Порядка после слов «совершены сделки» дополнить словами</w:t>
      </w:r>
      <w:r w:rsidR="00193A98">
        <w:rPr>
          <w:rFonts w:ascii="Times New Roman" w:hAnsi="Times New Roman"/>
          <w:sz w:val="24"/>
          <w:szCs w:val="24"/>
        </w:rPr>
        <w:t xml:space="preserve"> «(совершена сделка)», слово «ин</w:t>
      </w:r>
      <w:r w:rsidR="00D759AD">
        <w:rPr>
          <w:rFonts w:ascii="Times New Roman" w:hAnsi="Times New Roman"/>
          <w:sz w:val="24"/>
          <w:szCs w:val="24"/>
        </w:rPr>
        <w:t>ого» заменить словом «другого», после слов «в уставных (складочных) капиталах ор</w:t>
      </w:r>
      <w:r w:rsidR="007857F1">
        <w:rPr>
          <w:rFonts w:ascii="Times New Roman" w:hAnsi="Times New Roman"/>
          <w:sz w:val="24"/>
          <w:szCs w:val="24"/>
        </w:rPr>
        <w:t>ганизаций,» дополнить словами «</w:t>
      </w:r>
      <w:r w:rsidR="00D759AD">
        <w:rPr>
          <w:rFonts w:ascii="Times New Roman" w:hAnsi="Times New Roman"/>
          <w:sz w:val="24"/>
          <w:szCs w:val="24"/>
        </w:rPr>
        <w:t>цифровых финансовых активов, цифровой валюты,»,  после слов «сумма таких сделок» дополнить словами «(сумма такой сделки)».</w:t>
      </w:r>
    </w:p>
    <w:p w:rsidR="005D6FD5" w:rsidRPr="00D53B98" w:rsidRDefault="005D6FD5" w:rsidP="005D6FD5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B98" w:rsidRPr="00D53B98" w:rsidRDefault="00D53B98" w:rsidP="00D759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B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</w:t>
      </w:r>
      <w:r w:rsidRPr="00D53B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53B9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D759AD" w:rsidRDefault="00D759AD" w:rsidP="005D6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9AD" w:rsidRDefault="00D759AD" w:rsidP="00D75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FD5" w:rsidRPr="00D759AD" w:rsidRDefault="005D6FD5" w:rsidP="00D759AD">
      <w:pPr>
        <w:spacing w:after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</w:t>
      </w:r>
      <w:r w:rsidR="00D759A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А.С. Дрёмин    </w:t>
      </w:r>
      <w:r w:rsidRPr="0052469F">
        <w:rPr>
          <w:rStyle w:val="a6"/>
          <w:b w:val="0"/>
        </w:rPr>
        <w:t xml:space="preserve">                                                                                </w:t>
      </w:r>
    </w:p>
    <w:p w:rsidR="005D6FD5" w:rsidRDefault="005D6FD5" w:rsidP="005D6FD5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                  </w:t>
      </w:r>
      <w:r w:rsidRPr="007B7E3E">
        <w:rPr>
          <w:rStyle w:val="a6"/>
          <w:b w:val="0"/>
        </w:rPr>
        <w:t xml:space="preserve">                             </w:t>
      </w:r>
      <w:r w:rsidR="00D759AD">
        <w:rPr>
          <w:rStyle w:val="a6"/>
          <w:b w:val="0"/>
        </w:rPr>
        <w:t xml:space="preserve">                      </w:t>
      </w:r>
      <w:r w:rsidRPr="007B7E3E">
        <w:rPr>
          <w:rStyle w:val="a6"/>
          <w:b w:val="0"/>
        </w:rPr>
        <w:t xml:space="preserve">                                 </w:t>
      </w:r>
      <w:r>
        <w:rPr>
          <w:rStyle w:val="a6"/>
          <w:b w:val="0"/>
        </w:rPr>
        <w:t xml:space="preserve">               </w:t>
      </w:r>
    </w:p>
    <w:sectPr w:rsidR="005D6FD5" w:rsidSect="00D759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F6" w:rsidRDefault="000A56F6" w:rsidP="005D6FD5">
      <w:pPr>
        <w:spacing w:after="0" w:line="240" w:lineRule="auto"/>
      </w:pPr>
      <w:r>
        <w:separator/>
      </w:r>
    </w:p>
  </w:endnote>
  <w:endnote w:type="continuationSeparator" w:id="1">
    <w:p w:rsidR="000A56F6" w:rsidRDefault="000A56F6" w:rsidP="005D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F6" w:rsidRDefault="000A56F6" w:rsidP="005D6FD5">
      <w:pPr>
        <w:spacing w:after="0" w:line="240" w:lineRule="auto"/>
      </w:pPr>
      <w:r>
        <w:separator/>
      </w:r>
    </w:p>
  </w:footnote>
  <w:footnote w:type="continuationSeparator" w:id="1">
    <w:p w:rsidR="000A56F6" w:rsidRDefault="000A56F6" w:rsidP="005D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FD5"/>
    <w:rsid w:val="000A56F6"/>
    <w:rsid w:val="00193A98"/>
    <w:rsid w:val="0025507B"/>
    <w:rsid w:val="003027AE"/>
    <w:rsid w:val="005D6FD5"/>
    <w:rsid w:val="00616849"/>
    <w:rsid w:val="00716A96"/>
    <w:rsid w:val="007857F1"/>
    <w:rsid w:val="008A30AD"/>
    <w:rsid w:val="00D53B98"/>
    <w:rsid w:val="00D7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F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D6F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5D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5D6FD5"/>
    <w:rPr>
      <w:b/>
      <w:bCs/>
    </w:rPr>
  </w:style>
  <w:style w:type="paragraph" w:customStyle="1" w:styleId="ConsPlusNormal">
    <w:name w:val="ConsPlusNormal"/>
    <w:rsid w:val="005D6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5D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FD5"/>
  </w:style>
  <w:style w:type="paragraph" w:styleId="a9">
    <w:name w:val="List Paragraph"/>
    <w:basedOn w:val="a"/>
    <w:uiPriority w:val="34"/>
    <w:qFormat/>
    <w:rsid w:val="00D5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2021-03-17T00:34:00Z</cp:lastPrinted>
  <dcterms:created xsi:type="dcterms:W3CDTF">2021-03-16T05:09:00Z</dcterms:created>
  <dcterms:modified xsi:type="dcterms:W3CDTF">2021-03-30T01:19:00Z</dcterms:modified>
</cp:coreProperties>
</file>