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1C" w:rsidRDefault="00FA371C" w:rsidP="00FA371C">
      <w:pPr>
        <w:tabs>
          <w:tab w:val="center" w:pos="1962"/>
          <w:tab w:val="center" w:pos="4677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41910</wp:posOffset>
            </wp:positionV>
            <wp:extent cx="733425" cy="428625"/>
            <wp:effectExtent l="19050" t="0" r="952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 xml:space="preserve">                            </w:t>
      </w:r>
      <w:r>
        <w:tab/>
      </w:r>
    </w:p>
    <w:p w:rsidR="00FA371C" w:rsidRDefault="00FA371C" w:rsidP="00FA371C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Проект                                     </w:t>
      </w:r>
    </w:p>
    <w:p w:rsidR="00FA371C" w:rsidRDefault="00FA371C" w:rsidP="00FA371C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71C" w:rsidRDefault="00FA371C" w:rsidP="00FA371C">
      <w:pPr>
        <w:tabs>
          <w:tab w:val="center" w:pos="4677"/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МУНИЦИПАЛЬНЫЙ КОМИТЕТ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FA371C" w:rsidRDefault="00FA371C" w:rsidP="00FA3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ГРИГОРЬЕВСКОГО СЕЛЬСКОГО ПОСЕЛЕНИЯ</w:t>
      </w:r>
    </w:p>
    <w:p w:rsidR="00FA371C" w:rsidRDefault="00FA371C" w:rsidP="00FA3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FA371C" w:rsidRDefault="00FA371C" w:rsidP="00FA371C">
      <w:pPr>
        <w:tabs>
          <w:tab w:val="center" w:pos="4677"/>
          <w:tab w:val="left" w:pos="8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71C" w:rsidRDefault="00FA371C" w:rsidP="00FA3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71C" w:rsidRDefault="00FA371C" w:rsidP="00FA3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A371C" w:rsidRDefault="00FA371C" w:rsidP="00FA3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71C" w:rsidRDefault="00AA5268" w:rsidP="00FA37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</w:t>
      </w:r>
      <w:r w:rsidR="00FA371C">
        <w:rPr>
          <w:rFonts w:ascii="Times New Roman" w:hAnsi="Times New Roman" w:cs="Times New Roman"/>
          <w:sz w:val="24"/>
          <w:szCs w:val="24"/>
        </w:rPr>
        <w:t xml:space="preserve">2019г.                                 с. Григорьевка                                                             № </w:t>
      </w:r>
    </w:p>
    <w:p w:rsidR="00FA371C" w:rsidRDefault="00FA371C" w:rsidP="00FA37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71C" w:rsidRDefault="00FA371C" w:rsidP="00FA37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71C" w:rsidRDefault="00FA371C" w:rsidP="00FA37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установлении земельного налога на территории</w:t>
      </w:r>
    </w:p>
    <w:p w:rsidR="00FA371C" w:rsidRDefault="00FA371C" w:rsidP="00FA37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Григорьевского сельского поселения</w:t>
      </w:r>
    </w:p>
    <w:p w:rsidR="00FA371C" w:rsidRDefault="00FA371C" w:rsidP="00FA37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год»</w:t>
      </w:r>
    </w:p>
    <w:p w:rsidR="00FA371C" w:rsidRDefault="00FA371C" w:rsidP="00FA37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71C" w:rsidRDefault="00FA371C" w:rsidP="00FA371C">
      <w:p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В соответствии с Налоговым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 от 02.12.2013г.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</w:t>
      </w:r>
      <w:r>
        <w:rPr>
          <w:rFonts w:ascii="Times New Roman" w:hAnsi="Times New Roman" w:cs="Times New Roman"/>
          <w:color w:val="333333"/>
          <w:sz w:val="24"/>
          <w:szCs w:val="24"/>
        </w:rPr>
        <w:t>Федеральным законом от 02.04.2014г. № 52-ФЗ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часть первую и вторую Налогового кодекса Российской Федерации и отдельные законодательные акты Российской Федерации»,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 в Российской Федерации», Уставом Григорьевского сельского поселения, муниципальный комитет </w:t>
      </w:r>
    </w:p>
    <w:p w:rsidR="00FA371C" w:rsidRPr="00AA5268" w:rsidRDefault="00FA371C" w:rsidP="00FA371C">
      <w:pPr>
        <w:spacing w:after="24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A5268">
        <w:rPr>
          <w:rFonts w:ascii="Times New Roman" w:hAnsi="Times New Roman" w:cs="Times New Roman"/>
          <w:b/>
          <w:color w:val="333333"/>
          <w:sz w:val="24"/>
          <w:szCs w:val="24"/>
        </w:rPr>
        <w:t>Р Е Ш И Л:</w:t>
      </w:r>
    </w:p>
    <w:p w:rsidR="00FA371C" w:rsidRDefault="00FA371C" w:rsidP="00FA371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t>1.Установить и ввести в действие на территории Григорьевского сельского поселения земельный налог, определив налоговые ставки, порядок и сроки уплаты налога  за земли, находящиеся в пределах границ Григорьевского сельского поселения.</w:t>
      </w:r>
    </w:p>
    <w:p w:rsidR="00FA371C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2.Налогоплательщики земельного налога, объект  налогообложения, налоговая база и налоговый период  определяются Налоговым кодексом Российской Федерации.</w:t>
      </w:r>
    </w:p>
    <w:p w:rsidR="00FA371C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3.Установить налоговые ставки в  следующих размерах:</w:t>
      </w:r>
    </w:p>
    <w:p w:rsidR="00FA371C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0,3%  в отношении земельных  участков:</w:t>
      </w:r>
    </w:p>
    <w:p w:rsidR="00FA371C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отнесённых к землям  сельскохозяйственного  назначения или к землям в составе зон сельскохозяйственного использования в поселении и  используемых для  сельскохозяйственного производства;</w:t>
      </w:r>
    </w:p>
    <w:p w:rsidR="00FA371C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(представленных)  для жилищного строительства;</w:t>
      </w:r>
    </w:p>
    <w:p w:rsidR="00FA371C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A371C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A371C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1,5 процента в отношении прочих земельных участков.</w:t>
      </w:r>
    </w:p>
    <w:p w:rsidR="00FA371C" w:rsidRPr="00C84D3E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C84D3E">
        <w:rPr>
          <w:rFonts w:ascii="Times New Roman" w:hAnsi="Times New Roman" w:cs="Times New Roman"/>
          <w:sz w:val="24"/>
          <w:szCs w:val="24"/>
        </w:rPr>
        <w:t>0,5 процента в отношении земельных участков, занятых объектами социально-культурной сферы, используемых ими для нужд культуры и искусства, образования, физической культуры и спорта, здравоохранения и социального обеспечения, содержание которых финансируется за счёт средств местного бюджета поселения.</w:t>
      </w:r>
    </w:p>
    <w:p w:rsidR="00FA371C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4. Установить, что для организаций и физических лиц,  имеющих в  собственности земельные участки, являющиеся  объектом налогообложения  на территории поселения, льготы, установленные в соответствии со статьёй 395 Налогового кодекса Российской Федерации, действуют в полном объёме.</w:t>
      </w:r>
    </w:p>
    <w:p w:rsidR="00FA371C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71C" w:rsidRPr="00C84D3E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3E">
        <w:rPr>
          <w:rFonts w:ascii="Times New Roman" w:hAnsi="Times New Roman" w:cs="Times New Roman"/>
          <w:sz w:val="24"/>
          <w:szCs w:val="24"/>
        </w:rPr>
        <w:t xml:space="preserve">4.1. Предоставить 100% льготу по уплате земельного налога ветеранам и инвалидам              </w:t>
      </w:r>
    </w:p>
    <w:p w:rsidR="00FA371C" w:rsidRPr="00C84D3E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3E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Войны.</w:t>
      </w:r>
    </w:p>
    <w:p w:rsidR="00FA371C" w:rsidRDefault="00FA371C" w:rsidP="00FA37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Pr="00960462">
        <w:rPr>
          <w:rFonts w:ascii="Times New Roman" w:hAnsi="Times New Roman" w:cs="Times New Roman"/>
          <w:sz w:val="24"/>
          <w:szCs w:val="24"/>
        </w:rPr>
        <w:t>Освободить от уплаты земельного налога – организации-резидентов территории опережающего развития; организации, признаваемые управляющими компаниями т</w:t>
      </w:r>
      <w:r>
        <w:rPr>
          <w:rFonts w:ascii="Times New Roman" w:hAnsi="Times New Roman" w:cs="Times New Roman"/>
          <w:sz w:val="24"/>
          <w:szCs w:val="24"/>
        </w:rPr>
        <w:t>ерритории опережающего развития</w:t>
      </w:r>
      <w:r w:rsidRPr="00960462">
        <w:rPr>
          <w:rFonts w:ascii="Times New Roman" w:hAnsi="Times New Roman" w:cs="Times New Roman"/>
          <w:sz w:val="24"/>
          <w:szCs w:val="24"/>
        </w:rPr>
        <w:t xml:space="preserve"> и их дочерние организации (подразделения)</w:t>
      </w:r>
      <w:r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 резидентов территории опережающего развития, владеющих земельными участками на праве постоянного наследуемого владения либо праве постоянного (бессрочного) пользования</w:t>
      </w:r>
      <w:r w:rsidRPr="00960462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участков, расположенных на территории опережающего развития, созданной в соответствии с 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21.08.2015г №878 «О создании территории опережающего социально-экономического развития «Михайловский», сроком на три года</w:t>
      </w:r>
      <w:r w:rsidRPr="00960462">
        <w:rPr>
          <w:rFonts w:ascii="Times New Roman" w:hAnsi="Times New Roman" w:cs="Times New Roman"/>
          <w:sz w:val="24"/>
          <w:szCs w:val="24"/>
        </w:rPr>
        <w:t xml:space="preserve"> с месяца возникновения права собственности на каждый земельный участок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71C" w:rsidRDefault="00FA371C" w:rsidP="00FA37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Налогоплательщики - физические лица по налогам, уплачиваемым на основании налоговых уведомлений, обязаны сообщать о наличии у них объектов недвижимого имущества, признаваемых объектами налогообложения по соответствующим налогам, в налоговый орган по месту жительства либо по месту нахождения объектов недвижимого имущества в случае неполучения налоговых уведомлений и неуплаты налогов в отношении указанных объектов налогообложения за период владения ими.</w:t>
      </w:r>
    </w:p>
    <w:p w:rsidR="00FA371C" w:rsidRDefault="00FA371C" w:rsidP="00FA371C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сообщение с приложением копий правоустанавливающих (правоудостоверяющих) документов на объекты недвижимого имущества, представляется в налоговый орган в отношении каждого объекта налогообложения однократно в срок до 31 декабря года, следующего за истекшим налоговым периодом.</w:t>
      </w:r>
    </w:p>
    <w:p w:rsidR="00FA371C" w:rsidRDefault="00FA371C" w:rsidP="00FA371C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наличии объекта налогообложения, указанное в абзаце первом настоящего пункта, не представляется в налоговый орган в случаях,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льготы.</w:t>
      </w:r>
    </w:p>
    <w:p w:rsidR="00FA371C" w:rsidRDefault="00FA371C" w:rsidP="00FA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6.Документы, подтверждающие право на уменьшение налоговой базы, представляются в налоговый орган по месту нахождения земельного участка в следующие сроки:</w:t>
      </w:r>
    </w:p>
    <w:p w:rsidR="00FA371C" w:rsidRDefault="00FA371C" w:rsidP="00FA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6.1.Налогоплательщиками - физическими лицами - в срок до 1 февраля следующего за истекшим налоговым  периодом, либо в течение 30 дней с момента возникновения права на уменьшение налогооблагаемой базы.</w:t>
      </w:r>
    </w:p>
    <w:p w:rsidR="00FA371C" w:rsidRDefault="00FA371C" w:rsidP="00FA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</w:t>
      </w:r>
      <w:r w:rsidR="00AA5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Данное решение опубликовать в газете «Вперёд».</w:t>
      </w:r>
    </w:p>
    <w:p w:rsidR="00FA371C" w:rsidRDefault="00AA5268" w:rsidP="00FA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</w:t>
      </w:r>
      <w:r w:rsidR="00FA371C" w:rsidRPr="00BE59A9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FA371C">
        <w:rPr>
          <w:rFonts w:ascii="Times New Roman" w:hAnsi="Times New Roman" w:cs="Times New Roman"/>
          <w:sz w:val="24"/>
          <w:szCs w:val="24"/>
        </w:rPr>
        <w:t xml:space="preserve"> вступает в силу с 1 января 2020</w:t>
      </w:r>
      <w:r w:rsidR="00FA371C" w:rsidRPr="00BE59A9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</w:t>
      </w:r>
      <w:r w:rsidR="00FA371C">
        <w:rPr>
          <w:rFonts w:ascii="Times New Roman" w:hAnsi="Times New Roman" w:cs="Times New Roman"/>
          <w:sz w:val="24"/>
          <w:szCs w:val="24"/>
        </w:rPr>
        <w:t>земельному налогу.</w:t>
      </w:r>
    </w:p>
    <w:p w:rsidR="00FA371C" w:rsidRDefault="00FA371C" w:rsidP="00FA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71C" w:rsidRDefault="00FA371C" w:rsidP="00FA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268" w:rsidRDefault="00AA5268" w:rsidP="00FA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71C" w:rsidRDefault="00FA371C" w:rsidP="00FA3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                                                     А.С. Дрёмин</w:t>
      </w:r>
    </w:p>
    <w:sectPr w:rsidR="00FA371C" w:rsidSect="0024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371C"/>
    <w:rsid w:val="00A03F5C"/>
    <w:rsid w:val="00AA5268"/>
    <w:rsid w:val="00AD3144"/>
    <w:rsid w:val="00FA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2019-10-18T00:06:00Z</dcterms:created>
  <dcterms:modified xsi:type="dcterms:W3CDTF">2019-10-17T23:47:00Z</dcterms:modified>
</cp:coreProperties>
</file>