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94" w:rsidRDefault="00540E94" w:rsidP="00540E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E94" w:rsidRDefault="00540E94" w:rsidP="00540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E94" w:rsidRDefault="00540E94" w:rsidP="0054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40E94" w:rsidRDefault="00540E94" w:rsidP="0054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40E94" w:rsidRDefault="00540E94" w:rsidP="0054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40E94" w:rsidRDefault="00540E94" w:rsidP="00540E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0E94" w:rsidRDefault="00540E94" w:rsidP="0054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94" w:rsidRDefault="00540E94" w:rsidP="00540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0E94" w:rsidRDefault="00540E94" w:rsidP="00540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0E94" w:rsidRPr="00754C72" w:rsidRDefault="00C7037C" w:rsidP="00CB38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</w:t>
      </w:r>
      <w:r w:rsidR="00540E94">
        <w:rPr>
          <w:rFonts w:ascii="Times New Roman" w:hAnsi="Times New Roman" w:cs="Times New Roman"/>
          <w:sz w:val="24"/>
          <w:szCs w:val="24"/>
        </w:rPr>
        <w:t xml:space="preserve">.2018г                                         </w:t>
      </w:r>
      <w:r w:rsidR="00540E9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40E94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56</w:t>
      </w:r>
    </w:p>
    <w:p w:rsidR="00540E94" w:rsidRDefault="00540E94" w:rsidP="0050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E94" w:rsidRDefault="00540E94" w:rsidP="0050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E94" w:rsidRPr="00540E94" w:rsidRDefault="00540E94" w:rsidP="0050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35" w:rsidRPr="00540E94" w:rsidRDefault="007F5A46" w:rsidP="0054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07E35"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507E35" w:rsidRPr="00540E94">
        <w:rPr>
          <w:rFonts w:ascii="Times New Roman" w:hAnsi="Times New Roman" w:cs="Times New Roman"/>
          <w:sz w:val="24"/>
          <w:szCs w:val="24"/>
        </w:rPr>
        <w:t>отбора претендентов</w:t>
      </w:r>
    </w:p>
    <w:p w:rsidR="00507E35" w:rsidRPr="00540E94" w:rsidRDefault="00507E35" w:rsidP="00540E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 xml:space="preserve">на право включения в схему размещения </w:t>
      </w:r>
      <w:proofErr w:type="gramStart"/>
      <w:r w:rsidRPr="00540E94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</w:p>
    <w:p w:rsidR="007F5A46" w:rsidRPr="00540E94" w:rsidRDefault="00540E94" w:rsidP="0054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94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7F5A46" w:rsidRPr="00540E94" w:rsidRDefault="00540E94" w:rsidP="0054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r w:rsidR="007F5A46"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8234E" w:rsidRPr="00540E94" w:rsidRDefault="00E8234E" w:rsidP="0054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2DD" w:rsidRPr="00540E94" w:rsidRDefault="00A62052" w:rsidP="003932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40E94">
        <w:rPr>
          <w:rFonts w:ascii="Times New Roman" w:hAnsi="Times New Roman" w:cs="Times New Roman"/>
          <w:b w:val="0"/>
          <w:sz w:val="24"/>
          <w:szCs w:val="24"/>
        </w:rPr>
        <w:t xml:space="preserve">В целях реализации Земельного </w:t>
      </w:r>
      <w:hyperlink r:id="rId5" w:history="1">
        <w:r w:rsidRPr="00540E94">
          <w:rPr>
            <w:rFonts w:ascii="Times New Roman" w:hAnsi="Times New Roman" w:cs="Times New Roman"/>
            <w:b w:val="0"/>
            <w:sz w:val="24"/>
            <w:szCs w:val="24"/>
          </w:rPr>
          <w:t>кодекса</w:t>
        </w:r>
      </w:hyperlink>
      <w:r w:rsidRPr="00540E94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Федерального </w:t>
      </w:r>
      <w:hyperlink r:id="rId6" w:history="1">
        <w:r w:rsidRPr="00540E94">
          <w:rPr>
            <w:rFonts w:ascii="Times New Roman" w:hAnsi="Times New Roman" w:cs="Times New Roman"/>
            <w:b w:val="0"/>
            <w:sz w:val="24"/>
            <w:szCs w:val="24"/>
          </w:rPr>
          <w:t>закона</w:t>
        </w:r>
      </w:hyperlink>
      <w:r w:rsidRPr="00540E94">
        <w:rPr>
          <w:rFonts w:ascii="Times New Roman" w:hAnsi="Times New Roman" w:cs="Times New Roman"/>
          <w:b w:val="0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Федерального </w:t>
      </w:r>
      <w:hyperlink r:id="rId7" w:history="1">
        <w:r w:rsidRPr="00540E94">
          <w:rPr>
            <w:rFonts w:ascii="Times New Roman" w:hAnsi="Times New Roman" w:cs="Times New Roman"/>
            <w:b w:val="0"/>
            <w:sz w:val="24"/>
            <w:szCs w:val="24"/>
          </w:rPr>
          <w:t>закона</w:t>
        </w:r>
      </w:hyperlink>
      <w:r w:rsidRPr="00540E94">
        <w:rPr>
          <w:rFonts w:ascii="Times New Roman" w:hAnsi="Times New Roman" w:cs="Times New Roman"/>
          <w:b w:val="0"/>
          <w:sz w:val="24"/>
          <w:szCs w:val="24"/>
        </w:rPr>
        <w:t xml:space="preserve"> от 26 июля 2006 года N 135-ФЗ "О защите конкуренции"</w:t>
      </w:r>
      <w:r w:rsidR="003932DD" w:rsidRPr="00540E94">
        <w:rPr>
          <w:rFonts w:ascii="Times New Roman" w:hAnsi="Times New Roman" w:cs="Times New Roman"/>
          <w:b w:val="0"/>
          <w:sz w:val="24"/>
          <w:szCs w:val="24"/>
        </w:rPr>
        <w:t>, в</w:t>
      </w:r>
      <w:r w:rsidR="007F5A46" w:rsidRPr="00540E94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с </w:t>
      </w:r>
      <w:hyperlink r:id="rId8" w:history="1">
        <w:r w:rsidR="007F5A46" w:rsidRPr="00540E94">
          <w:rPr>
            <w:rFonts w:ascii="Times New Roman" w:hAnsi="Times New Roman" w:cs="Times New Roman"/>
            <w:b w:val="0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F5A46" w:rsidRPr="00540E94">
        <w:rPr>
          <w:rFonts w:ascii="Times New Roman" w:hAnsi="Times New Roman" w:cs="Times New Roman"/>
          <w:b w:val="0"/>
          <w:sz w:val="24"/>
          <w:szCs w:val="24"/>
        </w:rPr>
        <w:t>,</w:t>
      </w:r>
      <w:r w:rsidR="00540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234E" w:rsidRPr="00540E94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Приморского края</w:t>
      </w:r>
      <w:r w:rsidR="00540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234E" w:rsidRPr="00540E94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="00E8234E" w:rsidRPr="00540E94">
        <w:rPr>
          <w:rFonts w:ascii="Times New Roman" w:hAnsi="Times New Roman" w:cs="Times New Roman"/>
          <w:b w:val="0"/>
          <w:sz w:val="24"/>
          <w:szCs w:val="24"/>
        </w:rPr>
        <w:t xml:space="preserve"> 17 апреля 2018 г. </w:t>
      </w:r>
      <w:r w:rsidR="00FB6A32" w:rsidRPr="00540E94">
        <w:rPr>
          <w:rFonts w:ascii="Times New Roman" w:hAnsi="Times New Roman" w:cs="Times New Roman"/>
          <w:b w:val="0"/>
          <w:sz w:val="24"/>
          <w:szCs w:val="24"/>
        </w:rPr>
        <w:t>N</w:t>
      </w:r>
      <w:r w:rsidR="00E8234E" w:rsidRPr="00540E94">
        <w:rPr>
          <w:rFonts w:ascii="Times New Roman" w:hAnsi="Times New Roman" w:cs="Times New Roman"/>
          <w:b w:val="0"/>
          <w:sz w:val="24"/>
          <w:szCs w:val="24"/>
        </w:rPr>
        <w:t>171-па</w:t>
      </w:r>
      <w:r w:rsidR="000412A5" w:rsidRPr="00540E94">
        <w:rPr>
          <w:rFonts w:ascii="Times New Roman" w:hAnsi="Times New Roman" w:cs="Times New Roman"/>
          <w:sz w:val="24"/>
          <w:szCs w:val="24"/>
        </w:rPr>
        <w:t xml:space="preserve"> «</w:t>
      </w:r>
      <w:r w:rsidR="00E8234E" w:rsidRPr="00540E94">
        <w:rPr>
          <w:rFonts w:ascii="Times New Roman" w:hAnsi="Times New Roman" w:cs="Times New Roman"/>
          <w:b w:val="0"/>
          <w:sz w:val="24"/>
          <w:szCs w:val="24"/>
        </w:rPr>
        <w:t>Об утверждении порядка отбора претендентов на право включения в схему размещения нестационарных торговых объе</w:t>
      </w:r>
      <w:r w:rsidR="00540E94">
        <w:rPr>
          <w:rFonts w:ascii="Times New Roman" w:hAnsi="Times New Roman" w:cs="Times New Roman"/>
          <w:b w:val="0"/>
          <w:sz w:val="24"/>
          <w:szCs w:val="24"/>
        </w:rPr>
        <w:t xml:space="preserve">ктов на территории </w:t>
      </w:r>
      <w:r w:rsidR="00E8234E" w:rsidRPr="00540E94">
        <w:rPr>
          <w:rFonts w:ascii="Times New Roman" w:hAnsi="Times New Roman" w:cs="Times New Roman"/>
          <w:b w:val="0"/>
          <w:sz w:val="24"/>
          <w:szCs w:val="24"/>
        </w:rPr>
        <w:t>муниципальных образований Приморского края</w:t>
      </w:r>
      <w:r w:rsidR="000412A5" w:rsidRPr="00540E94">
        <w:rPr>
          <w:rFonts w:ascii="Times New Roman" w:hAnsi="Times New Roman" w:cs="Times New Roman"/>
          <w:sz w:val="24"/>
          <w:szCs w:val="24"/>
        </w:rPr>
        <w:t>»</w:t>
      </w:r>
      <w:r w:rsidR="00E8234E" w:rsidRPr="00540E94">
        <w:rPr>
          <w:rFonts w:ascii="Times New Roman" w:hAnsi="Times New Roman" w:cs="Times New Roman"/>
          <w:b w:val="0"/>
          <w:sz w:val="24"/>
          <w:szCs w:val="24"/>
        </w:rPr>
        <w:t>,</w:t>
      </w:r>
      <w:r w:rsidR="00540E94" w:rsidRPr="00540E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F5A46" w:rsidRPr="00540E94">
        <w:rPr>
          <w:rFonts w:ascii="Times New Roman" w:hAnsi="Times New Roman" w:cs="Times New Roman"/>
          <w:b w:val="0"/>
          <w:sz w:val="24"/>
          <w:szCs w:val="24"/>
        </w:rPr>
        <w:t>Уст</w:t>
      </w:r>
      <w:r w:rsidR="00540E94" w:rsidRPr="00540E94">
        <w:rPr>
          <w:rFonts w:ascii="Times New Roman" w:hAnsi="Times New Roman" w:cs="Times New Roman"/>
          <w:b w:val="0"/>
          <w:sz w:val="24"/>
          <w:szCs w:val="24"/>
        </w:rPr>
        <w:t>авом Григорьевского</w:t>
      </w:r>
      <w:r w:rsidR="00FB6A32" w:rsidRPr="00540E94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</w:t>
      </w:r>
    </w:p>
    <w:p w:rsidR="003932DD" w:rsidRDefault="003932DD" w:rsidP="003932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40E94" w:rsidRPr="00540E94" w:rsidRDefault="003932DD" w:rsidP="00540E94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>ПОСТАНОВЛЯЕТ</w:t>
      </w:r>
      <w:r w:rsidR="007F5A46"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F5A46"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5A46"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1. Утвердить </w:t>
      </w:r>
      <w:r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540E94">
        <w:rPr>
          <w:rFonts w:ascii="Times New Roman" w:hAnsi="Times New Roman" w:cs="Times New Roman"/>
          <w:sz w:val="24"/>
          <w:szCs w:val="24"/>
        </w:rPr>
        <w:t xml:space="preserve">отбора претендентов на право включения в схему размещения нестационарных торговых объектов на территории </w:t>
      </w:r>
      <w:r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E94"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</w:t>
      </w:r>
      <w:r w:rsidRP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40E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540E94" w:rsidRPr="00540E94" w:rsidRDefault="00540E94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Pr="00540E94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местах установленных Уставом Григорьевского сельского поселения.</w:t>
      </w:r>
    </w:p>
    <w:p w:rsidR="00540E94" w:rsidRDefault="00540E94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0E9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обнародования.</w:t>
      </w:r>
    </w:p>
    <w:p w:rsidR="00540E94" w:rsidRPr="00540E94" w:rsidRDefault="00540E94" w:rsidP="00540E9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40E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40E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0E9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540E94" w:rsidRPr="00540E94" w:rsidRDefault="00540E94" w:rsidP="00540E94">
      <w:pPr>
        <w:rPr>
          <w:rFonts w:ascii="Times New Roman" w:hAnsi="Times New Roman" w:cs="Times New Roman"/>
          <w:sz w:val="24"/>
          <w:szCs w:val="24"/>
        </w:rPr>
      </w:pPr>
    </w:p>
    <w:p w:rsidR="00540E94" w:rsidRPr="00540E94" w:rsidRDefault="00540E94" w:rsidP="00540E94">
      <w:pPr>
        <w:rPr>
          <w:rFonts w:ascii="Times New Roman" w:hAnsi="Times New Roman" w:cs="Times New Roman"/>
          <w:sz w:val="24"/>
          <w:szCs w:val="24"/>
        </w:rPr>
      </w:pPr>
    </w:p>
    <w:p w:rsidR="00540E94" w:rsidRPr="00540E94" w:rsidRDefault="00540E94" w:rsidP="0054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540E94" w:rsidRPr="00540E94" w:rsidRDefault="00540E94" w:rsidP="00540E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0E94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А.С.  </w:t>
      </w:r>
      <w:proofErr w:type="spellStart"/>
      <w:r w:rsidRPr="00540E94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7F5A46" w:rsidRPr="00540E94" w:rsidRDefault="007F5A46" w:rsidP="00540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46" w:rsidRPr="00540E94" w:rsidRDefault="007F5A46" w:rsidP="007F5A46">
      <w:pPr>
        <w:rPr>
          <w:rFonts w:ascii="Times New Roman" w:hAnsi="Times New Roman" w:cs="Times New Roman"/>
          <w:sz w:val="24"/>
          <w:szCs w:val="24"/>
        </w:rPr>
      </w:pPr>
    </w:p>
    <w:p w:rsidR="00B53C11" w:rsidRPr="00540E94" w:rsidRDefault="00B53C11" w:rsidP="00B53C11">
      <w:pPr>
        <w:pStyle w:val="ConsPlusTitle"/>
        <w:jc w:val="center"/>
        <w:rPr>
          <w:sz w:val="24"/>
          <w:szCs w:val="24"/>
        </w:rPr>
      </w:pPr>
    </w:p>
    <w:p w:rsidR="00B53C11" w:rsidRDefault="00B53C11" w:rsidP="00B53C11">
      <w:pPr>
        <w:pStyle w:val="ConsPlusTitle"/>
        <w:jc w:val="center"/>
      </w:pPr>
    </w:p>
    <w:p w:rsidR="00B53C11" w:rsidRDefault="00B53C11" w:rsidP="00B53C11">
      <w:pPr>
        <w:pStyle w:val="ConsPlusTitle"/>
        <w:jc w:val="center"/>
      </w:pPr>
    </w:p>
    <w:p w:rsidR="00B53C11" w:rsidRDefault="00B53C11" w:rsidP="00B53C11">
      <w:pPr>
        <w:pStyle w:val="ConsPlusTitle"/>
        <w:jc w:val="center"/>
      </w:pPr>
    </w:p>
    <w:p w:rsidR="00B53C11" w:rsidRDefault="00B53C11" w:rsidP="00B53C11">
      <w:pPr>
        <w:pStyle w:val="ConsPlusTitle"/>
        <w:jc w:val="center"/>
      </w:pPr>
    </w:p>
    <w:p w:rsidR="00B53C11" w:rsidRDefault="00B53C11" w:rsidP="00B53C11">
      <w:pPr>
        <w:pStyle w:val="ConsPlusTitle"/>
        <w:jc w:val="center"/>
      </w:pPr>
    </w:p>
    <w:p w:rsidR="00B53C11" w:rsidRPr="00B53C11" w:rsidRDefault="00B53C11" w:rsidP="00B53C1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53C11" w:rsidRDefault="00B53C11" w:rsidP="00B53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53C1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B53C11" w:rsidRDefault="00540E94" w:rsidP="00B53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r w:rsidR="00B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95CEA" w:rsidRPr="00B53C11" w:rsidRDefault="00C7037C" w:rsidP="00B53C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августа 2018 года № 56</w:t>
      </w:r>
    </w:p>
    <w:p w:rsidR="00B53C11" w:rsidRDefault="00B53C11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6F72" w:rsidRPr="00B53C11" w:rsidRDefault="00316F72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ПОРЯДОК</w:t>
      </w:r>
    </w:p>
    <w:p w:rsidR="00B53C11" w:rsidRPr="00316F72" w:rsidRDefault="00B53C11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ОТБОРА ПРЕТЕНДЕНТОВ НА ПРАВО ВКЛЮЧЕНИЯ В СХЕМУ</w:t>
      </w:r>
    </w:p>
    <w:p w:rsidR="00B53C11" w:rsidRPr="00316F72" w:rsidRDefault="00B53C11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B53C11" w:rsidRPr="00316F72" w:rsidRDefault="00C7037C" w:rsidP="00B53C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16F72">
        <w:rPr>
          <w:rFonts w:ascii="Times New Roman" w:hAnsi="Times New Roman" w:cs="Times New Roman"/>
          <w:sz w:val="24"/>
          <w:szCs w:val="24"/>
        </w:rPr>
        <w:t xml:space="preserve">Настоящий Порядок отбора претендентов на право включения в схему размещения нестационарных торговых объектов на территории тавричанского сельского поселения разработан в соответствии с </w:t>
      </w:r>
      <w:r w:rsidRPr="00C7037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C703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037C">
        <w:rPr>
          <w:rFonts w:ascii="Times New Roman" w:hAnsi="Times New Roman" w:cs="Times New Roman"/>
          <w:sz w:val="24"/>
          <w:szCs w:val="24"/>
        </w:rPr>
        <w:t xml:space="preserve"> от</w:t>
      </w:r>
      <w:r w:rsidRPr="00316F72">
        <w:rPr>
          <w:rFonts w:ascii="Times New Roman" w:hAnsi="Times New Roman" w:cs="Times New Roman"/>
          <w:sz w:val="24"/>
          <w:szCs w:val="24"/>
        </w:rPr>
        <w:t xml:space="preserve"> 28 декабря 2009 года N 381-ФЗ "Об основах государственного регулирования торговой деятельности в Российской Федерации", </w:t>
      </w:r>
      <w:r w:rsidRPr="00C7037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C7037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037C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конкуренции".</w:t>
      </w:r>
      <w:proofErr w:type="gramEnd"/>
      <w:r w:rsidRPr="00C703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Приморского</w:t>
      </w:r>
      <w:r w:rsidRPr="00316F72">
        <w:rPr>
          <w:rFonts w:ascii="Times New Roman" w:hAnsi="Times New Roman" w:cs="Times New Roman"/>
          <w:sz w:val="24"/>
          <w:szCs w:val="24"/>
        </w:rPr>
        <w:t xml:space="preserve"> края от 17 апреля 2018 г. N171-па «Об утверждении порядка отбора претендентов на право включения в схему размещения нестационарных торговых объек</w:t>
      </w:r>
      <w:r w:rsidR="00C7037C">
        <w:rPr>
          <w:rFonts w:ascii="Times New Roman" w:hAnsi="Times New Roman" w:cs="Times New Roman"/>
          <w:sz w:val="24"/>
          <w:szCs w:val="24"/>
        </w:rPr>
        <w:t xml:space="preserve">тов на территории </w:t>
      </w:r>
      <w:r w:rsidRPr="00316F72">
        <w:rPr>
          <w:rFonts w:ascii="Times New Roman" w:hAnsi="Times New Roman" w:cs="Times New Roman"/>
          <w:sz w:val="24"/>
          <w:szCs w:val="24"/>
        </w:rPr>
        <w:t>муниципальных образований Приморского края</w:t>
      </w:r>
      <w:r w:rsidR="00C7037C">
        <w:rPr>
          <w:rFonts w:ascii="Times New Roman" w:hAnsi="Times New Roman" w:cs="Times New Roman"/>
          <w:sz w:val="24"/>
          <w:szCs w:val="24"/>
        </w:rPr>
        <w:t>»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1.2. Отбор претендентов на право включения в схему размещения нестационарных торговых объектов (далее - Схема) осуществляется по результатам закрытого аукциона (далее - аукцион) либо без проведения аукциона в случаях, установленных настоящим Порядком.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1.3. Порядок проведения аукциона, определения победителя, а также порядок и сроки включения претендентов на право включения в Схему нестационарного торгового объекта утверждаются муниципальными правовыми актами.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1.4. Орган, осуществляющий полномочия по отбору претендентов на право включения в Схему, определяется муниципальным правовым актом в порядке, установленном уставом муниципального образования (далее - уполномоченный орган).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II. ПОРЯДОК ОТБОРА ПРЕТЕНДЕНТОВ НА ПРАВО ВКЛЮЧЕНИЯ</w:t>
      </w:r>
    </w:p>
    <w:p w:rsidR="00B53C11" w:rsidRPr="00316F72" w:rsidRDefault="00B53C11" w:rsidP="00B53C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В СХЕМУ РАЗМЕЩЕНИЯ НЕСТАЦИОНАРНОГО ТОРГОВОГО ОБЪЕКТА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6"/>
      <w:bookmarkEnd w:id="0"/>
      <w:r w:rsidRPr="00316F72">
        <w:rPr>
          <w:rFonts w:ascii="Times New Roman" w:hAnsi="Times New Roman" w:cs="Times New Roman"/>
          <w:sz w:val="24"/>
          <w:szCs w:val="24"/>
        </w:rPr>
        <w:t>2.1. Основаниями для отбора уполномоченным органом претендентов на право включения в Схему, при наличии в Схеме свободных мест для размещения нестационарных торговых объектов (далее - место), являются: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и</w:t>
      </w:r>
      <w:r w:rsidR="00AA0988">
        <w:rPr>
          <w:rFonts w:ascii="Times New Roman" w:hAnsi="Times New Roman" w:cs="Times New Roman"/>
          <w:sz w:val="24"/>
          <w:szCs w:val="24"/>
        </w:rPr>
        <w:t>нициатива уполномоченного</w:t>
      </w:r>
      <w:r w:rsidR="00AA0988" w:rsidRPr="00316F7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A0988">
        <w:rPr>
          <w:rFonts w:ascii="Times New Roman" w:hAnsi="Times New Roman" w:cs="Times New Roman"/>
          <w:sz w:val="24"/>
          <w:szCs w:val="24"/>
        </w:rPr>
        <w:t>а</w:t>
      </w:r>
      <w:r w:rsidRPr="00316F72">
        <w:rPr>
          <w:rFonts w:ascii="Times New Roman" w:hAnsi="Times New Roman" w:cs="Times New Roman"/>
          <w:sz w:val="24"/>
          <w:szCs w:val="24"/>
        </w:rPr>
        <w:t>;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предложение поселений в рамках соглашений о передаче им части полномочий по решению вопросов местного значения;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принятое </w:t>
      </w:r>
      <w:r w:rsidR="00C94A9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7037C">
        <w:rPr>
          <w:rFonts w:ascii="Times New Roman" w:hAnsi="Times New Roman" w:cs="Times New Roman"/>
          <w:sz w:val="24"/>
          <w:szCs w:val="24"/>
        </w:rPr>
        <w:t>Григорьевского</w:t>
      </w:r>
      <w:r w:rsidR="00C94A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037C">
        <w:rPr>
          <w:rFonts w:ascii="Times New Roman" w:hAnsi="Times New Roman" w:cs="Times New Roman"/>
          <w:sz w:val="24"/>
          <w:szCs w:val="24"/>
        </w:rPr>
        <w:t xml:space="preserve"> </w:t>
      </w:r>
      <w:r w:rsidRPr="00316F72">
        <w:rPr>
          <w:rFonts w:ascii="Times New Roman" w:hAnsi="Times New Roman" w:cs="Times New Roman"/>
          <w:sz w:val="24"/>
          <w:szCs w:val="24"/>
        </w:rPr>
        <w:t xml:space="preserve">к рассмотрению заявление о включении в Схему юридического лица, индивидуального предпринимателя (далее - хозяйствующие субъекты), поданное </w:t>
      </w:r>
      <w:r w:rsidRPr="00C7037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13" w:history="1">
        <w:r w:rsidRPr="00C7037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7037C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316F72">
        <w:rPr>
          <w:rFonts w:ascii="Times New Roman" w:hAnsi="Times New Roman" w:cs="Times New Roman"/>
          <w:sz w:val="24"/>
          <w:szCs w:val="24"/>
        </w:rPr>
        <w:t xml:space="preserve"> приложению N 1 к настоящему Порядку.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7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поступления от хозяйствующего субъекта единого заявления о включении в Схему нового места (при отсутствии его в Схеме) и включении хозяйствующего субъекта в Схему, поданного </w:t>
      </w:r>
      <w:r w:rsidRPr="00C7037C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76" w:history="1">
        <w:r w:rsidRPr="00C7037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16F72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</w:t>
      </w:r>
      <w:hyperlink r:id="rId11" w:history="1">
        <w:r w:rsidRPr="00C7037C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C7037C">
        <w:rPr>
          <w:rFonts w:ascii="Times New Roman" w:hAnsi="Times New Roman" w:cs="Times New Roman"/>
          <w:sz w:val="24"/>
          <w:szCs w:val="24"/>
        </w:rPr>
        <w:t>, отбор претендентов проводится после включения в Схему нового места в соответств</w:t>
      </w:r>
      <w:r w:rsidRPr="00316F72">
        <w:rPr>
          <w:rFonts w:ascii="Times New Roman" w:hAnsi="Times New Roman" w:cs="Times New Roman"/>
          <w:sz w:val="24"/>
          <w:szCs w:val="24"/>
        </w:rPr>
        <w:t>ии с приказом департамента лицензирования и торговли Приморского края от 15 декабря 2015 года N</w:t>
      </w:r>
      <w:proofErr w:type="gramEnd"/>
      <w:r w:rsidRPr="00316F72">
        <w:rPr>
          <w:rFonts w:ascii="Times New Roman" w:hAnsi="Times New Roman" w:cs="Times New Roman"/>
          <w:sz w:val="24"/>
          <w:szCs w:val="24"/>
        </w:rPr>
        <w:t xml:space="preserve">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- Приказ N 114).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72">
        <w:rPr>
          <w:rFonts w:ascii="Times New Roman" w:hAnsi="Times New Roman" w:cs="Times New Roman"/>
          <w:sz w:val="24"/>
          <w:szCs w:val="24"/>
        </w:rPr>
        <w:t xml:space="preserve">2.2 </w:t>
      </w:r>
      <w:r w:rsidR="00C7037C">
        <w:rPr>
          <w:rFonts w:ascii="Times New Roman" w:hAnsi="Times New Roman" w:cs="Times New Roman"/>
          <w:sz w:val="24"/>
          <w:szCs w:val="24"/>
        </w:rPr>
        <w:t>Администрация Григорьевского</w:t>
      </w:r>
      <w:r w:rsidR="00316F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037C">
        <w:rPr>
          <w:rFonts w:ascii="Times New Roman" w:hAnsi="Times New Roman" w:cs="Times New Roman"/>
          <w:sz w:val="24"/>
          <w:szCs w:val="24"/>
        </w:rPr>
        <w:t xml:space="preserve"> </w:t>
      </w:r>
      <w:r w:rsidRPr="00316F72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наступления оснований, предусмотренных </w:t>
      </w:r>
      <w:hyperlink w:anchor="P46" w:history="1">
        <w:r w:rsidRPr="00C7037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316F72"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 в официальных средствах массовой информации и на официальном сай</w:t>
      </w:r>
      <w:r w:rsidR="008A0326">
        <w:rPr>
          <w:rFonts w:ascii="Times New Roman" w:hAnsi="Times New Roman" w:cs="Times New Roman"/>
          <w:sz w:val="24"/>
          <w:szCs w:val="24"/>
        </w:rPr>
        <w:t xml:space="preserve">те </w:t>
      </w:r>
      <w:r w:rsidR="00C7037C">
        <w:rPr>
          <w:rFonts w:ascii="Times New Roman" w:hAnsi="Times New Roman" w:cs="Times New Roman"/>
          <w:sz w:val="24"/>
          <w:szCs w:val="24"/>
        </w:rPr>
        <w:t xml:space="preserve"> Григорьевского сельского поселения (</w:t>
      </w:r>
      <w:r w:rsidR="00C703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7037C" w:rsidRPr="00C7037C">
        <w:rPr>
          <w:rFonts w:ascii="Times New Roman" w:hAnsi="Times New Roman" w:cs="Times New Roman"/>
          <w:sz w:val="24"/>
          <w:szCs w:val="24"/>
        </w:rPr>
        <w:t xml:space="preserve"> </w:t>
      </w:r>
      <w:r w:rsidR="00C7037C">
        <w:rPr>
          <w:rFonts w:ascii="Times New Roman" w:hAnsi="Times New Roman" w:cs="Times New Roman"/>
          <w:sz w:val="24"/>
          <w:szCs w:val="24"/>
        </w:rPr>
        <w:t>Григорьевка РФ)</w:t>
      </w:r>
      <w:r w:rsidRPr="00316F7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извещение о наличии свободных мест, информацию о сроках приема от хозяйствующих субъектов заявлений на участие в аукционе, о порядке проведения аукциона</w:t>
      </w:r>
      <w:proofErr w:type="gramEnd"/>
      <w:r w:rsidRPr="00316F72">
        <w:rPr>
          <w:rFonts w:ascii="Times New Roman" w:hAnsi="Times New Roman" w:cs="Times New Roman"/>
          <w:sz w:val="24"/>
          <w:szCs w:val="24"/>
        </w:rPr>
        <w:t>, объявления победителя и цене аукциона (далее - извещение).</w:t>
      </w:r>
    </w:p>
    <w:p w:rsidR="00B53C11" w:rsidRPr="00C7037C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2.3. Отбор претендентов производится уполномоченным органом посредством аукциона либо без проведения аукциона в случае, установленном </w:t>
      </w:r>
      <w:hyperlink w:anchor="P64" w:history="1">
        <w:r w:rsidRPr="00C7037C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C7037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53C11" w:rsidRPr="00316F72" w:rsidRDefault="00C7037C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Администрация Григорьевского</w:t>
      </w:r>
      <w:r w:rsidR="00AA09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53C11" w:rsidRPr="00316F72">
        <w:rPr>
          <w:rFonts w:ascii="Times New Roman" w:hAnsi="Times New Roman" w:cs="Times New Roman"/>
          <w:sz w:val="24"/>
          <w:szCs w:val="24"/>
        </w:rPr>
        <w:t>: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в день поступления заявлений, указанных в </w:t>
      </w:r>
      <w:hyperlink w:anchor="P46" w:history="1">
        <w:r w:rsidRPr="00C7037C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C7037C">
        <w:rPr>
          <w:rFonts w:ascii="Times New Roman" w:hAnsi="Times New Roman" w:cs="Times New Roman"/>
          <w:sz w:val="24"/>
          <w:szCs w:val="24"/>
        </w:rPr>
        <w:t xml:space="preserve"> на</w:t>
      </w:r>
      <w:r w:rsidRPr="00316F72">
        <w:rPr>
          <w:rFonts w:ascii="Times New Roman" w:hAnsi="Times New Roman" w:cs="Times New Roman"/>
          <w:sz w:val="24"/>
          <w:szCs w:val="24"/>
        </w:rPr>
        <w:t>стоящего Порядка, осуществляет их регистрацию;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в течение трех рабочих дней со дня регистрации рассматривает их и принимает решение о приеме заявления или о возврате заявления (далее - решение);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в день принятия решения направляет хозяйствующему субъекту уведомление о принятом решении. В случае принятия решения о возврате заявления - с указанием оснований возврата.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Основаниями для возврата заявления являются: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а) несоответствие заявления установленной форме;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б) текст заявления не поддается прочтению;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в) неполнота и (или) недостоверность сведений, указанных в заявлении.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Уведомление, содержащее решение о возврате заявления, не является препятствием для повторного обращения в уполномоченный орган.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316F72">
        <w:rPr>
          <w:rFonts w:ascii="Times New Roman" w:hAnsi="Times New Roman" w:cs="Times New Roman"/>
          <w:sz w:val="24"/>
          <w:szCs w:val="24"/>
        </w:rPr>
        <w:t>2.5. В срок, не превышающий пяти рабочих дней со дня размещения извещения, заинтересованные во включении в Схему хозяйствующие субъекты впра</w:t>
      </w:r>
      <w:r w:rsidR="00316F72">
        <w:rPr>
          <w:rFonts w:ascii="Times New Roman" w:hAnsi="Times New Roman" w:cs="Times New Roman"/>
          <w:sz w:val="24"/>
          <w:szCs w:val="24"/>
        </w:rPr>
        <w:t>ве пода</w:t>
      </w:r>
      <w:r w:rsidR="00C7037C">
        <w:rPr>
          <w:rFonts w:ascii="Times New Roman" w:hAnsi="Times New Roman" w:cs="Times New Roman"/>
          <w:sz w:val="24"/>
          <w:szCs w:val="24"/>
        </w:rPr>
        <w:t>ть в администрацию Григорьевского</w:t>
      </w:r>
      <w:r w:rsidR="00316F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6F72">
        <w:rPr>
          <w:rFonts w:ascii="Times New Roman" w:hAnsi="Times New Roman" w:cs="Times New Roman"/>
          <w:sz w:val="24"/>
          <w:szCs w:val="24"/>
        </w:rPr>
        <w:t xml:space="preserve"> заявления о включении хозяйствующего субъекта в Схему.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Заявления о включении хозяйствующего субъекта в Схему, поданные в рамках извещения по истечении срока, установленного абзацем первым настоящего пункта, не подлежат рассмотрению.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316F72">
        <w:rPr>
          <w:rFonts w:ascii="Times New Roman" w:hAnsi="Times New Roman" w:cs="Times New Roman"/>
          <w:sz w:val="24"/>
          <w:szCs w:val="24"/>
        </w:rPr>
        <w:t xml:space="preserve">2.6. В случае отсутствия в течение пяти рабочих дней со дня размещения извещения заявлений о включении хозяйствующего субъекта в Схему от иных хозяйствующих субъектов, хозяйствующий субъект, чье заявление послужило основанием для </w:t>
      </w:r>
      <w:r w:rsidRPr="00316F72">
        <w:rPr>
          <w:rFonts w:ascii="Times New Roman" w:hAnsi="Times New Roman" w:cs="Times New Roman"/>
          <w:sz w:val="24"/>
          <w:szCs w:val="24"/>
        </w:rPr>
        <w:lastRenderedPageBreak/>
        <w:t>опубликования извещения, объявляется победителем и получает право на включение в Схему без проведения аукциона.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2.7. В случае поступления в течение пяти рабочих дней со дня размещения извещения одного или более заявлений о включении хозяйствующего субъекта в Схему, уполномоченный орган не позднее трех рабочих дней со дня окончания срока, установленного </w:t>
      </w:r>
      <w:hyperlink w:anchor="P62" w:history="1">
        <w:r w:rsidRPr="00C7037C">
          <w:rPr>
            <w:rFonts w:ascii="Times New Roman" w:hAnsi="Times New Roman" w:cs="Times New Roman"/>
            <w:sz w:val="24"/>
            <w:szCs w:val="24"/>
          </w:rPr>
          <w:t>абзацем первым пункта 2.5</w:t>
        </w:r>
      </w:hyperlink>
      <w:r w:rsidRPr="00C7037C">
        <w:rPr>
          <w:rFonts w:ascii="Times New Roman" w:hAnsi="Times New Roman" w:cs="Times New Roman"/>
          <w:sz w:val="24"/>
          <w:szCs w:val="24"/>
        </w:rPr>
        <w:t xml:space="preserve"> </w:t>
      </w:r>
      <w:r w:rsidRPr="00316F72">
        <w:rPr>
          <w:rFonts w:ascii="Times New Roman" w:hAnsi="Times New Roman" w:cs="Times New Roman"/>
          <w:sz w:val="24"/>
          <w:szCs w:val="24"/>
        </w:rPr>
        <w:t>настоящего Порядка, объявляет аукцион.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2.8. </w:t>
      </w:r>
      <w:r w:rsidR="00C7037C">
        <w:rPr>
          <w:rFonts w:ascii="Times New Roman" w:hAnsi="Times New Roman" w:cs="Times New Roman"/>
          <w:sz w:val="24"/>
          <w:szCs w:val="24"/>
        </w:rPr>
        <w:t>Администрация Григорье</w:t>
      </w:r>
      <w:r w:rsidR="00180E38">
        <w:rPr>
          <w:rFonts w:ascii="Times New Roman" w:hAnsi="Times New Roman" w:cs="Times New Roman"/>
          <w:sz w:val="24"/>
          <w:szCs w:val="24"/>
        </w:rPr>
        <w:t>в</w:t>
      </w:r>
      <w:r w:rsidR="00C7037C">
        <w:rPr>
          <w:rFonts w:ascii="Times New Roman" w:hAnsi="Times New Roman" w:cs="Times New Roman"/>
          <w:sz w:val="24"/>
          <w:szCs w:val="24"/>
        </w:rPr>
        <w:t>ского</w:t>
      </w:r>
      <w:r w:rsidR="00AA09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Start w:id="3" w:name="_GoBack"/>
      <w:bookmarkEnd w:id="3"/>
      <w:r w:rsidRPr="00316F72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объявления победителя по результатам аукциона либо без проведения аукциона принимает решение о включении хозяйствующего субъекта, получившего право на включение в Схему, о чем он уведомляется в день принятия такого решения.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2.9. Размер платы за участие в аукционе на право включения в Схему устанавливается в порядке и на основании критериев, установленных уполномоченным органом.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Начальная (стартовая) цена участия в аукционе на право включения в Схему является равной размеру платы за право включения в Схему без проведения аукциона.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Плата за право включения в Схему вносится на условиях, в порядке и сроки, установленные уполномоченным органом.</w:t>
      </w:r>
    </w:p>
    <w:p w:rsidR="00B53C11" w:rsidRPr="00316F72" w:rsidRDefault="00B53C11" w:rsidP="00B53C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2.10. Нестационарный торговый объект и (или) место, закрепленные за хозяйствующим субъектом по результатам рассмотрения уполномоченным органом заявления и (или) включенные в Схему до вступления в силу настоящего Порядка, независимо от основания включения в Схему, сохраняются в месте, определенном Схемой.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P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72" w:rsidRPr="00316F72" w:rsidRDefault="00316F72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53C11" w:rsidRPr="00316F72" w:rsidRDefault="00B53C11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к Порядкуотбора претендентов</w:t>
      </w:r>
    </w:p>
    <w:p w:rsidR="00995CEA" w:rsidRPr="00316F72" w:rsidRDefault="00B53C11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на право включенияв схему </w:t>
      </w:r>
    </w:p>
    <w:p w:rsidR="00995CEA" w:rsidRPr="00316F72" w:rsidRDefault="00995CEA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B53C11" w:rsidRPr="00316F72">
        <w:rPr>
          <w:rFonts w:ascii="Times New Roman" w:hAnsi="Times New Roman" w:cs="Times New Roman"/>
          <w:sz w:val="24"/>
          <w:szCs w:val="24"/>
        </w:rPr>
        <w:t>нестационарных</w:t>
      </w:r>
    </w:p>
    <w:p w:rsidR="00B53C11" w:rsidRPr="00316F72" w:rsidRDefault="00995CEA" w:rsidP="00995C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6F72">
        <w:rPr>
          <w:rFonts w:ascii="Times New Roman" w:hAnsi="Times New Roman" w:cs="Times New Roman"/>
          <w:sz w:val="24"/>
          <w:szCs w:val="24"/>
        </w:rPr>
        <w:t>торговых</w:t>
      </w:r>
      <w:proofErr w:type="gramEnd"/>
      <w:r w:rsidRPr="00316F72">
        <w:rPr>
          <w:rFonts w:ascii="Times New Roman" w:hAnsi="Times New Roman" w:cs="Times New Roman"/>
          <w:sz w:val="24"/>
          <w:szCs w:val="24"/>
        </w:rPr>
        <w:t xml:space="preserve"> </w:t>
      </w:r>
      <w:r w:rsidR="00B53C11" w:rsidRPr="00316F72">
        <w:rPr>
          <w:rFonts w:ascii="Times New Roman" w:hAnsi="Times New Roman" w:cs="Times New Roman"/>
          <w:sz w:val="24"/>
          <w:szCs w:val="24"/>
        </w:rPr>
        <w:t>объектовна территории</w:t>
      </w:r>
    </w:p>
    <w:p w:rsidR="00B53C11" w:rsidRPr="00316F72" w:rsidRDefault="00C7037C" w:rsidP="00B53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="00995CEA" w:rsidRPr="00316F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316F72" w:rsidRDefault="00B53C11" w:rsidP="00B53C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6F72">
        <w:rPr>
          <w:rFonts w:ascii="Times New Roman" w:hAnsi="Times New Roman" w:cs="Times New Roman"/>
          <w:sz w:val="24"/>
          <w:szCs w:val="24"/>
        </w:rPr>
        <w:t>Форма</w:t>
      </w:r>
    </w:p>
    <w:p w:rsidR="00B53C11" w:rsidRPr="00316F72" w:rsidRDefault="00B53C11" w:rsidP="00B53C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В 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 (наименование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уполномоченного органа)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(организационно-правовая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форма и 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организации, Ф.И.О. (при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наличии) индивидуального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(ИНН, ОГРН или ОГРНИП,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дата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(адрес места нахождения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или места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(данные о руководителе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юридического лица)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(контактный телефон)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3"/>
      <w:bookmarkEnd w:id="4"/>
      <w:r w:rsidRPr="00B53C11">
        <w:rPr>
          <w:rFonts w:ascii="Times New Roman" w:hAnsi="Times New Roman" w:cs="Times New Roman"/>
        </w:rPr>
        <w:t xml:space="preserve">                                 ЗАЯВЛЕНИЕ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о включении юридического лица, индивидуального предпринимателя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в схему размещения нестационарных торговых объектов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Прошу включить ________________________________________________________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(наименование юридического лица/индивидуального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в  схему  размещения  нестационарных  торговых  объектов (далее - Схема) </w:t>
      </w:r>
      <w:proofErr w:type="gramStart"/>
      <w:r w:rsidRPr="00B53C11">
        <w:rPr>
          <w:rFonts w:ascii="Times New Roman" w:hAnsi="Times New Roman" w:cs="Times New Roman"/>
        </w:rPr>
        <w:t>на</w:t>
      </w:r>
      <w:proofErr w:type="gramEnd"/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территории ________________________________________________________________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(наименование муниципального образования)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на свободное место для размещения объекта(</w:t>
      </w:r>
      <w:proofErr w:type="spellStart"/>
      <w:r w:rsidRPr="00B53C11">
        <w:rPr>
          <w:rFonts w:ascii="Times New Roman" w:hAnsi="Times New Roman" w:cs="Times New Roman"/>
        </w:rPr>
        <w:t>ов</w:t>
      </w:r>
      <w:proofErr w:type="spellEnd"/>
      <w:r w:rsidRPr="00B53C11">
        <w:rPr>
          <w:rFonts w:ascii="Times New Roman" w:hAnsi="Times New Roman" w:cs="Times New Roman"/>
        </w:rPr>
        <w:t>):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1. Место размещения нестационарного торгового объекта в Схеме (адресные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2. Вид нестационарного торгового объекта 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3.   Перио</w:t>
      </w:r>
      <w:proofErr w:type="gramStart"/>
      <w:r w:rsidRPr="00B53C11">
        <w:rPr>
          <w:rFonts w:ascii="Times New Roman" w:hAnsi="Times New Roman" w:cs="Times New Roman"/>
        </w:rPr>
        <w:t>д(</w:t>
      </w:r>
      <w:proofErr w:type="gramEnd"/>
      <w:r w:rsidRPr="00B53C11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сезонного (временного) размещения) 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4. Специализация нестационарного торгового объекта 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5. Площадь нестационарного торгового объекта (кв. м) _________________.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"__" _____________ 20__ г.   _____________ 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подпись           должность, Ф.И.О.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Pr="00B53C11" w:rsidRDefault="00316F72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316F72" w:rsidRPr="00B53C11" w:rsidRDefault="00316F72" w:rsidP="00316F7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316F72" w:rsidRPr="00B53C11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к Порядкуотбора претендентов</w:t>
      </w:r>
    </w:p>
    <w:p w:rsidR="00316F72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на право включенияв схему </w:t>
      </w:r>
    </w:p>
    <w:p w:rsidR="00316F72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размещения </w:t>
      </w:r>
      <w:r w:rsidRPr="00B53C11">
        <w:rPr>
          <w:rFonts w:ascii="Times New Roman" w:hAnsi="Times New Roman" w:cs="Times New Roman"/>
        </w:rPr>
        <w:t>нестационарных</w:t>
      </w:r>
    </w:p>
    <w:p w:rsidR="00316F72" w:rsidRPr="00B53C11" w:rsidRDefault="00316F72" w:rsidP="00316F72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торговых</w:t>
      </w:r>
      <w:proofErr w:type="gramEnd"/>
      <w:r>
        <w:rPr>
          <w:rFonts w:ascii="Times New Roman" w:hAnsi="Times New Roman" w:cs="Times New Roman"/>
        </w:rPr>
        <w:t xml:space="preserve"> </w:t>
      </w:r>
      <w:r w:rsidRPr="00B53C11">
        <w:rPr>
          <w:rFonts w:ascii="Times New Roman" w:hAnsi="Times New Roman" w:cs="Times New Roman"/>
        </w:rPr>
        <w:t>объектовна территории</w:t>
      </w:r>
    </w:p>
    <w:p w:rsidR="00316F72" w:rsidRPr="00B53C11" w:rsidRDefault="00C7037C" w:rsidP="00316F7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Григорьевского</w:t>
      </w:r>
      <w:r w:rsidR="00316F72">
        <w:rPr>
          <w:rFonts w:ascii="Times New Roman" w:hAnsi="Times New Roman" w:cs="Times New Roman"/>
        </w:rPr>
        <w:t xml:space="preserve"> сельского поселения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rmal"/>
        <w:jc w:val="right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Форма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В 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 (наименование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уполномоченного органа)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(организационно-правовая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форма и наименование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организации, Ф.И.О. (при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наличии) индивидуального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(ИНН, ОГРН или ОГРНИП,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дата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(адрес места нахождения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или места регистрации)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(данные о руководителе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  юридического лица)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(адрес электронной почты)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                 (контактный телефон)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bookmarkStart w:id="5" w:name="P176"/>
      <w:bookmarkEnd w:id="5"/>
      <w:r w:rsidRPr="00B53C11">
        <w:rPr>
          <w:rFonts w:ascii="Times New Roman" w:hAnsi="Times New Roman" w:cs="Times New Roman"/>
        </w:rPr>
        <w:t xml:space="preserve">                                 ЗАЯВЛЕНИЕ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о включении в схему размещения нестационарных торговых объектов нового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места и включении юридического лица, индивидуального предпринимателя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в схему размещения нестационарных торговых объектов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Прошу  включить  в  схему  размещения  нестационарных торговых объектов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(далее - Схема) на территории 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___________________________________________________________________________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(наименование муниципального образования)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1. Юридическое лицо, индивидуальный предприниматель 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__________________________________________________________________________;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(наименование юридического лица / индивидуального предпринимателя)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2. Место размещения нестационарного торгового объекта в Схеме (адресные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ориентиры) _______________________________________________________________;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3. Вид нестационарного торгового объекта 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4.   Перио</w:t>
      </w:r>
      <w:proofErr w:type="gramStart"/>
      <w:r w:rsidRPr="00B53C11">
        <w:rPr>
          <w:rFonts w:ascii="Times New Roman" w:hAnsi="Times New Roman" w:cs="Times New Roman"/>
        </w:rPr>
        <w:t>д(</w:t>
      </w:r>
      <w:proofErr w:type="gramEnd"/>
      <w:r w:rsidRPr="00B53C11">
        <w:rPr>
          <w:rFonts w:ascii="Times New Roman" w:hAnsi="Times New Roman" w:cs="Times New Roman"/>
        </w:rPr>
        <w:t>ы)   размещения   нестационарного  торгового  объекта  (для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сезонного (временного) размещения) 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5. Специализация нестационарного торгового объекта 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6. Площадь нестационарного торгового объекта (кв. м) 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7.  Площадь  земельного  участка для размещения </w:t>
      </w:r>
      <w:proofErr w:type="gramStart"/>
      <w:r w:rsidRPr="00B53C11">
        <w:rPr>
          <w:rFonts w:ascii="Times New Roman" w:hAnsi="Times New Roman" w:cs="Times New Roman"/>
        </w:rPr>
        <w:t>нестационарных</w:t>
      </w:r>
      <w:proofErr w:type="gramEnd"/>
      <w:r w:rsidRPr="00B53C11">
        <w:rPr>
          <w:rFonts w:ascii="Times New Roman" w:hAnsi="Times New Roman" w:cs="Times New Roman"/>
        </w:rPr>
        <w:t xml:space="preserve"> торговых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объектов (кв. м) _________________________________________________________;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8.    Координаты   характерных   точек   границ   земельного   участка,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предназначенного для размещения нестационарного торгового объекта в местной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системе координат МСК-25 _________________________________________________.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>"__" ______________ 20__ г.   _________________ ___________________________</w:t>
      </w:r>
    </w:p>
    <w:p w:rsidR="00B53C11" w:rsidRPr="00B53C11" w:rsidRDefault="00B53C11" w:rsidP="00B53C11">
      <w:pPr>
        <w:pStyle w:val="ConsPlusNonformat"/>
        <w:jc w:val="both"/>
        <w:rPr>
          <w:rFonts w:ascii="Times New Roman" w:hAnsi="Times New Roman" w:cs="Times New Roman"/>
        </w:rPr>
      </w:pPr>
      <w:r w:rsidRPr="00B53C11">
        <w:rPr>
          <w:rFonts w:ascii="Times New Roman" w:hAnsi="Times New Roman" w:cs="Times New Roman"/>
        </w:rPr>
        <w:t xml:space="preserve">                                   подпись           должность, Ф.И.О.</w:t>
      </w:r>
    </w:p>
    <w:p w:rsidR="00B53C11" w:rsidRPr="00B53C11" w:rsidRDefault="00B53C11" w:rsidP="00B53C11">
      <w:pPr>
        <w:pStyle w:val="ConsPlusNormal"/>
        <w:jc w:val="both"/>
        <w:rPr>
          <w:rFonts w:ascii="Times New Roman" w:hAnsi="Times New Roman" w:cs="Times New Roman"/>
        </w:rPr>
      </w:pPr>
    </w:p>
    <w:p w:rsidR="00B53C11" w:rsidRPr="00C7037C" w:rsidRDefault="00B53C11" w:rsidP="00C7037C">
      <w:pPr>
        <w:rPr>
          <w:lang w:eastAsia="ru-RU"/>
        </w:rPr>
      </w:pPr>
    </w:p>
    <w:sectPr w:rsidR="00B53C11" w:rsidRPr="00C7037C" w:rsidSect="00F611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12B"/>
    <w:rsid w:val="000412A5"/>
    <w:rsid w:val="00180E38"/>
    <w:rsid w:val="00316F72"/>
    <w:rsid w:val="003932DD"/>
    <w:rsid w:val="00507E35"/>
    <w:rsid w:val="00540E94"/>
    <w:rsid w:val="007F5A46"/>
    <w:rsid w:val="00886EDA"/>
    <w:rsid w:val="008A0326"/>
    <w:rsid w:val="00995CEA"/>
    <w:rsid w:val="00A62052"/>
    <w:rsid w:val="00AA0988"/>
    <w:rsid w:val="00B53C11"/>
    <w:rsid w:val="00BB4327"/>
    <w:rsid w:val="00BD212B"/>
    <w:rsid w:val="00C7037C"/>
    <w:rsid w:val="00C94A9C"/>
    <w:rsid w:val="00CB3861"/>
    <w:rsid w:val="00E27644"/>
    <w:rsid w:val="00E2793B"/>
    <w:rsid w:val="00E8234E"/>
    <w:rsid w:val="00F73EF1"/>
    <w:rsid w:val="00FB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D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3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40E9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1F94FB35BDD8A39754AD24DEF01ED6DB64F93602409A9B7B5D8495622255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F94FB35BDD8A39754AD24DEF01ED6DB66F933074A9A9B7B5D8495622255E" TargetMode="External"/><Relationship Id="rId11" Type="http://schemas.openxmlformats.org/officeDocument/2006/relationships/hyperlink" Target="consultantplus://offline/ref=B91F94FB35BDD8A39754B329C89C40D9D96DA63F094890C52602DFC8352C92BF44162237669BEF6F0AA296205AE" TargetMode="External"/><Relationship Id="rId5" Type="http://schemas.openxmlformats.org/officeDocument/2006/relationships/hyperlink" Target="consultantplus://offline/ref=B91F94FB35BDD8A39754AD24DEF01ED6DB6EFE3B08419A9B7B5D8495622255E" TargetMode="External"/><Relationship Id="rId10" Type="http://schemas.openxmlformats.org/officeDocument/2006/relationships/hyperlink" Target="consultantplus://offline/ref=B91F94FB35BDD8A39754AD24DEF01ED6DB64F93602409A9B7B5D8495622255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91F94FB35BDD8A39754AD24DEF01ED6DB66F933074A9A9B7B5D84956222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</cp:lastModifiedBy>
  <cp:revision>9</cp:revision>
  <cp:lastPrinted>2018-08-22T00:40:00Z</cp:lastPrinted>
  <dcterms:created xsi:type="dcterms:W3CDTF">2018-07-16T00:30:00Z</dcterms:created>
  <dcterms:modified xsi:type="dcterms:W3CDTF">2018-08-22T00:43:00Z</dcterms:modified>
</cp:coreProperties>
</file>