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.Григорьевка                                                           № 12</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 xml:space="preserve">ОТ  25.02.2015г  № 36 «ОБ УТВЕРЖДЕНИИ АДМИНИСТРАТИВНОГО РЕГЛАМЕНТА ПРЕДОСТАВЛЕНИЯ МУНИЦИПАЛЬНОЙ УСЛУГИ </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Григорьевского сельского поселения, изменение, аннулирование таких наименований».</w:t>
      </w:r>
    </w:p>
    <w:p w:rsidR="0057097A" w:rsidRPr="0057097A" w:rsidRDefault="0057097A" w:rsidP="0057097A">
      <w:pPr>
        <w:pStyle w:val="ConsPlusNormal"/>
        <w:ind w:left="540"/>
        <w:jc w:val="both"/>
        <w:rPr>
          <w:b/>
          <w:bCs/>
          <w:szCs w:val="24"/>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proofErr w:type="gramStart"/>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w:t>
      </w:r>
      <w:proofErr w:type="gramEnd"/>
      <w:r w:rsidRPr="00B675E3">
        <w:rPr>
          <w:szCs w:val="24"/>
        </w:rPr>
        <w:t xml:space="preserve">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B675E3" w:rsidRDefault="00B675E3" w:rsidP="0057097A">
      <w:pPr>
        <w:pStyle w:val="ConsPlusNormal"/>
        <w:ind w:firstLine="539"/>
        <w:jc w:val="both"/>
        <w:rPr>
          <w:szCs w:val="24"/>
        </w:rPr>
      </w:pPr>
    </w:p>
    <w:p w:rsidR="00924E71" w:rsidRDefault="0057097A" w:rsidP="000863BA">
      <w:pPr>
        <w:spacing w:after="0"/>
        <w:jc w:val="both"/>
        <w:rPr>
          <w:rFonts w:ascii="Times New Roman" w:hAnsi="Times New Roman" w:cs="Times New Roman"/>
          <w:sz w:val="24"/>
          <w:szCs w:val="24"/>
        </w:rPr>
      </w:pPr>
      <w:r w:rsidRPr="0057757C">
        <w:rPr>
          <w:rFonts w:ascii="Times New Roman" w:hAnsi="Times New Roman" w:cs="Times New Roman"/>
          <w:sz w:val="24"/>
          <w:szCs w:val="24"/>
        </w:rPr>
        <w:t xml:space="preserve">1. </w:t>
      </w:r>
      <w:proofErr w:type="gramStart"/>
      <w:r w:rsidRPr="0057757C">
        <w:rPr>
          <w:rFonts w:ascii="Times New Roman" w:hAnsi="Times New Roman" w:cs="Times New Roman"/>
          <w:sz w:val="24"/>
          <w:szCs w:val="24"/>
        </w:rPr>
        <w:t>Внести в постановление администрации Григорьевского сел</w:t>
      </w:r>
      <w:r w:rsidR="0057757C" w:rsidRPr="0057757C">
        <w:rPr>
          <w:rFonts w:ascii="Times New Roman" w:hAnsi="Times New Roman" w:cs="Times New Roman"/>
          <w:sz w:val="24"/>
          <w:szCs w:val="24"/>
        </w:rPr>
        <w:t>ьского поселения от 25.02.2015г</w:t>
      </w:r>
      <w:r w:rsidR="0057757C">
        <w:rPr>
          <w:rFonts w:ascii="Times New Roman" w:hAnsi="Times New Roman" w:cs="Times New Roman"/>
          <w:sz w:val="24"/>
          <w:szCs w:val="24"/>
        </w:rPr>
        <w:t xml:space="preserve"> </w:t>
      </w:r>
      <w:r w:rsidR="0057757C" w:rsidRPr="0057757C">
        <w:rPr>
          <w:rFonts w:ascii="Times New Roman" w:hAnsi="Times New Roman" w:cs="Times New Roman"/>
          <w:sz w:val="24"/>
          <w:szCs w:val="24"/>
        </w:rPr>
        <w:t>№</w:t>
      </w:r>
      <w:r w:rsidR="0057757C" w:rsidRPr="0057757C">
        <w:rPr>
          <w:rFonts w:ascii="Times New Roman" w:hAnsi="Times New Roman" w:cs="Times New Roman"/>
          <w:b/>
          <w:sz w:val="24"/>
          <w:szCs w:val="24"/>
        </w:rPr>
        <w:t xml:space="preserve"> </w:t>
      </w:r>
      <w:r w:rsidR="0057757C" w:rsidRPr="0057757C">
        <w:rPr>
          <w:rFonts w:ascii="Times New Roman" w:hAnsi="Times New Roman" w:cs="Times New Roman"/>
          <w:sz w:val="24"/>
          <w:szCs w:val="24"/>
        </w:rPr>
        <w:t xml:space="preserve">36 </w:t>
      </w:r>
      <w:r w:rsidRPr="0057757C">
        <w:rPr>
          <w:rFonts w:ascii="Times New Roman" w:hAnsi="Times New Roman" w:cs="Times New Roman"/>
          <w:sz w:val="24"/>
          <w:szCs w:val="24"/>
        </w:rPr>
        <w:t xml:space="preserve"> </w:t>
      </w:r>
      <w:r w:rsidR="0057757C" w:rsidRPr="0057757C">
        <w:rPr>
          <w:rFonts w:ascii="Times New Roman" w:hAnsi="Times New Roman" w:cs="Times New Roman"/>
          <w:sz w:val="24"/>
          <w:szCs w:val="24"/>
        </w:rPr>
        <w:t>«</w:t>
      </w:r>
      <w:r w:rsidR="0057757C" w:rsidRPr="0057757C">
        <w:rPr>
          <w:rFonts w:ascii="Times New Roman" w:hAnsi="Times New Roman" w:cs="Times New Roman"/>
        </w:rPr>
        <w:t>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sidR="0057757C">
        <w:rPr>
          <w:rFonts w:ascii="Times New Roman" w:hAnsi="Times New Roman" w:cs="Times New Roman"/>
        </w:rPr>
        <w:t xml:space="preserve"> </w:t>
      </w:r>
      <w:r w:rsidR="0057757C" w:rsidRPr="0057757C">
        <w:rPr>
          <w:rFonts w:ascii="Times New Roman" w:hAnsi="Times New Roman" w:cs="Times New Roman"/>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Григорьевского сельского</w:t>
      </w:r>
      <w:r w:rsidR="0057757C">
        <w:rPr>
          <w:rFonts w:ascii="Times New Roman" w:hAnsi="Times New Roman" w:cs="Times New Roman"/>
        </w:rPr>
        <w:t xml:space="preserve"> </w:t>
      </w:r>
      <w:r w:rsidR="0057757C" w:rsidRPr="0057757C">
        <w:rPr>
          <w:rFonts w:ascii="Times New Roman" w:hAnsi="Times New Roman" w:cs="Times New Roman"/>
        </w:rPr>
        <w:t>поселения, изменение, аннулирование таких наименований»</w:t>
      </w:r>
      <w:r w:rsidRPr="00DC1E13">
        <w:rPr>
          <w:b/>
          <w:sz w:val="28"/>
          <w:szCs w:val="28"/>
        </w:rPr>
        <w:t xml:space="preserve"> </w:t>
      </w:r>
      <w:r w:rsidRPr="0057757C">
        <w:rPr>
          <w:rFonts w:ascii="Times New Roman" w:hAnsi="Times New Roman" w:cs="Times New Roman"/>
          <w:sz w:val="24"/>
          <w:szCs w:val="24"/>
        </w:rPr>
        <w:t>следующие</w:t>
      </w:r>
      <w:proofErr w:type="gramEnd"/>
      <w:r w:rsidRPr="0057757C">
        <w:rPr>
          <w:rFonts w:ascii="Times New Roman" w:hAnsi="Times New Roman" w:cs="Times New Roman"/>
          <w:sz w:val="24"/>
          <w:szCs w:val="24"/>
        </w:rPr>
        <w:t xml:space="preserve">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w:t>
      </w:r>
      <w:r w:rsidRPr="00924E71">
        <w:rPr>
          <w:rFonts w:ascii="Times New Roman" w:hAnsi="Times New Roman" w:cs="Times New Roman"/>
          <w:sz w:val="24"/>
          <w:szCs w:val="24"/>
        </w:rPr>
        <w:lastRenderedPageBreak/>
        <w:t>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675E3">
        <w:rPr>
          <w:rFonts w:ascii="Times New Roman" w:hAnsi="Times New Roman" w:cs="Times New Roman"/>
          <w:sz w:val="24"/>
          <w:szCs w:val="24"/>
        </w:rPr>
        <w:lastRenderedPageBreak/>
        <w:t xml:space="preserve">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Pr="00B675E3">
        <w:rPr>
          <w:rFonts w:ascii="Times New Roman" w:hAnsi="Times New Roman" w:cs="Times New Roman"/>
          <w:sz w:val="24"/>
          <w:szCs w:val="24"/>
        </w:rPr>
        <w:lastRenderedPageBreak/>
        <w:t xml:space="preserve">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417EB8"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w:t>
      </w:r>
      <w:r w:rsidRPr="00B675E3">
        <w:rPr>
          <w:rFonts w:ascii="Times New Roman" w:hAnsi="Times New Roman" w:cs="Times New Roman"/>
          <w:sz w:val="24"/>
          <w:szCs w:val="24"/>
        </w:rPr>
        <w:lastRenderedPageBreak/>
        <w:t xml:space="preserve">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417EB8"/>
    <w:rsid w:val="0057097A"/>
    <w:rsid w:val="0057757C"/>
    <w:rsid w:val="005C090C"/>
    <w:rsid w:val="00643AD9"/>
    <w:rsid w:val="00661A3E"/>
    <w:rsid w:val="008838C2"/>
    <w:rsid w:val="00924E71"/>
    <w:rsid w:val="00B41D77"/>
    <w:rsid w:val="00B675E3"/>
    <w:rsid w:val="00CC47EC"/>
    <w:rsid w:val="00D81B31"/>
    <w:rsid w:val="00F3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4294967243</TotalTime>
  <Pages>6</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2018-04-02T23:44:00Z</dcterms:created>
  <dcterms:modified xsi:type="dcterms:W3CDTF">2018-04-03T23:16:00Z</dcterms:modified>
</cp:coreProperties>
</file>